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74D46" w:rsidTr="009F5A0B">
        <w:trPr>
          <w:jc w:val="center"/>
        </w:trPr>
        <w:tc>
          <w:tcPr>
            <w:tcW w:w="743" w:type="dxa"/>
          </w:tcPr>
          <w:p w:rsidR="00574D46" w:rsidRDefault="00574D46" w:rsidP="009F5A0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574D46" w:rsidRDefault="00574D46" w:rsidP="009F5A0B">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574D46" w:rsidRDefault="00574D46" w:rsidP="009F5A0B">
            <w:pPr>
              <w:rPr>
                <w:rFonts w:ascii="Arial" w:hAnsi="Arial" w:cs="FrankRuehl"/>
                <w:sz w:val="28"/>
                <w:szCs w:val="28"/>
                <w:highlight w:val="yellow"/>
              </w:rPr>
            </w:pPr>
          </w:p>
        </w:tc>
      </w:tr>
      <w:tr w:rsidR="00574D46" w:rsidTr="009F5A0B">
        <w:trPr>
          <w:jc w:val="center"/>
        </w:trPr>
        <w:tc>
          <w:tcPr>
            <w:tcW w:w="3249" w:type="dxa"/>
            <w:gridSpan w:val="2"/>
          </w:tcPr>
          <w:p w:rsidR="00574D46" w:rsidRDefault="00574D46" w:rsidP="009F5A0B">
            <w:pPr>
              <w:bidi w:val="0"/>
              <w:jc w:val="right"/>
              <w:rPr>
                <w:rFonts w:ascii="Arial" w:hAnsi="Arial"/>
                <w:b/>
                <w:bCs/>
                <w:noProof w:val="0"/>
                <w:sz w:val="26"/>
                <w:szCs w:val="26"/>
              </w:rPr>
            </w:pPr>
          </w:p>
          <w:sdt>
            <w:sdtPr>
              <w:alias w:val="1180"/>
              <w:tag w:val="1180"/>
              <w:id w:val="-1016538661"/>
              <w:text w:multiLine="1"/>
            </w:sdtPr>
            <w:sdtEndPr/>
            <w:sdtContent>
              <w:p w:rsidR="00574D46" w:rsidRDefault="00574D46" w:rsidP="009F5A0B">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574D46" w:rsidRDefault="00574D46" w:rsidP="009F5A0B">
            <w:pPr>
              <w:rPr>
                <w:rFonts w:ascii="Arial" w:hAnsi="Arial"/>
                <w:b/>
                <w:bCs/>
                <w:noProof w:val="0"/>
                <w:sz w:val="26"/>
                <w:szCs w:val="26"/>
              </w:rPr>
            </w:pPr>
          </w:p>
          <w:p w:rsidR="00574D46" w:rsidRDefault="004830A7" w:rsidP="00A64E6F">
            <w:pPr>
              <w:rPr>
                <w:b/>
                <w:bCs/>
                <w:noProof w:val="0"/>
                <w:sz w:val="26"/>
                <w:szCs w:val="26"/>
                <w:rtl/>
              </w:rPr>
            </w:pPr>
            <w:sdt>
              <w:sdtPr>
                <w:rPr>
                  <w:b/>
                  <w:bCs/>
                  <w:rtl/>
                </w:rPr>
                <w:alias w:val="1478"/>
                <w:tag w:val="1478"/>
                <w:id w:val="-893967435"/>
                <w:text w:multiLine="1"/>
              </w:sdtPr>
              <w:sdtEndPr/>
              <w:sdtContent>
                <w:r w:rsidR="00A64E6F" w:rsidRPr="00EF206C">
                  <w:rPr>
                    <w:b/>
                    <w:bCs/>
                    <w:rtl/>
                  </w:rPr>
                  <w:t>מ.מ.</w:t>
                </w:r>
              </w:sdtContent>
            </w:sdt>
            <w:r w:rsidR="00574D46">
              <w:rPr>
                <w:rFonts w:ascii="Arial" w:hAnsi="Arial" w:hint="cs"/>
                <w:b/>
                <w:bCs/>
                <w:noProof w:val="0"/>
                <w:sz w:val="26"/>
                <w:szCs w:val="26"/>
                <w:rtl/>
              </w:rPr>
              <w:t xml:space="preserve"> </w:t>
            </w:r>
          </w:p>
          <w:p w:rsidR="00A82986" w:rsidRPr="00A82986" w:rsidRDefault="00A82986" w:rsidP="00A64E6F">
            <w:pPr>
              <w:rPr>
                <w:noProof w:val="0"/>
                <w:sz w:val="26"/>
                <w:szCs w:val="26"/>
              </w:rPr>
            </w:pPr>
            <w:r w:rsidRPr="00A82986">
              <w:rPr>
                <w:rFonts w:hint="cs"/>
                <w:noProof w:val="0"/>
                <w:sz w:val="26"/>
                <w:szCs w:val="26"/>
                <w:rtl/>
              </w:rPr>
              <w:t>ע"י ב"כ עוה"</w:t>
            </w:r>
            <w:r w:rsidR="0038660D">
              <w:rPr>
                <w:rFonts w:hint="cs"/>
                <w:noProof w:val="0"/>
                <w:sz w:val="26"/>
                <w:szCs w:val="26"/>
                <w:rtl/>
              </w:rPr>
              <w:t xml:space="preserve">ד ע. </w:t>
            </w:r>
            <w:r w:rsidRPr="00A82986">
              <w:rPr>
                <w:rFonts w:hint="cs"/>
                <w:noProof w:val="0"/>
                <w:sz w:val="26"/>
                <w:szCs w:val="26"/>
                <w:rtl/>
              </w:rPr>
              <w:t>ליפשיץ</w:t>
            </w:r>
          </w:p>
        </w:tc>
      </w:tr>
      <w:tr w:rsidR="00574D46" w:rsidTr="009F5A0B">
        <w:trPr>
          <w:jc w:val="center"/>
        </w:trPr>
        <w:tc>
          <w:tcPr>
            <w:tcW w:w="8820" w:type="dxa"/>
            <w:gridSpan w:val="3"/>
          </w:tcPr>
          <w:p w:rsidR="00574D46" w:rsidRDefault="00574D46" w:rsidP="009F5A0B">
            <w:pPr>
              <w:rPr>
                <w:rFonts w:ascii="Arial" w:hAnsi="Arial"/>
                <w:b/>
                <w:bCs/>
                <w:noProof w:val="0"/>
                <w:sz w:val="26"/>
                <w:szCs w:val="26"/>
                <w:rtl/>
              </w:rPr>
            </w:pPr>
          </w:p>
          <w:p w:rsidR="00574D46" w:rsidRDefault="00574D46" w:rsidP="009F5A0B">
            <w:pPr>
              <w:jc w:val="center"/>
              <w:rPr>
                <w:rFonts w:ascii="Arial" w:hAnsi="Arial"/>
                <w:b/>
                <w:bCs/>
                <w:noProof w:val="0"/>
                <w:sz w:val="26"/>
                <w:szCs w:val="26"/>
                <w:rtl/>
              </w:rPr>
            </w:pPr>
            <w:r>
              <w:rPr>
                <w:rFonts w:ascii="Arial" w:hAnsi="Arial"/>
                <w:b/>
                <w:bCs/>
                <w:noProof w:val="0"/>
                <w:sz w:val="26"/>
                <w:szCs w:val="26"/>
                <w:rtl/>
              </w:rPr>
              <w:t>נגד</w:t>
            </w:r>
          </w:p>
          <w:p w:rsidR="00574D46" w:rsidRDefault="00574D46" w:rsidP="009F5A0B">
            <w:pPr>
              <w:rPr>
                <w:rFonts w:ascii="Arial" w:hAnsi="Arial"/>
                <w:b/>
                <w:bCs/>
                <w:noProof w:val="0"/>
                <w:sz w:val="26"/>
                <w:szCs w:val="26"/>
              </w:rPr>
            </w:pPr>
          </w:p>
        </w:tc>
      </w:tr>
      <w:tr w:rsidR="00574D46" w:rsidTr="009F5A0B">
        <w:trPr>
          <w:jc w:val="center"/>
        </w:trPr>
        <w:tc>
          <w:tcPr>
            <w:tcW w:w="3249" w:type="dxa"/>
            <w:gridSpan w:val="2"/>
          </w:tcPr>
          <w:p w:rsidR="00574D46" w:rsidRDefault="00574D46" w:rsidP="009F5A0B">
            <w:pPr>
              <w:rPr>
                <w:rFonts w:ascii="Arial" w:hAnsi="Arial"/>
                <w:b/>
                <w:bCs/>
                <w:noProof w:val="0"/>
                <w:sz w:val="26"/>
                <w:szCs w:val="26"/>
                <w:rtl/>
              </w:rPr>
            </w:pPr>
          </w:p>
          <w:p w:rsidR="00574D46" w:rsidRDefault="004830A7" w:rsidP="009F5A0B">
            <w:pPr>
              <w:rPr>
                <w:rFonts w:ascii="Arial" w:hAnsi="Arial"/>
                <w:b/>
                <w:bCs/>
                <w:noProof w:val="0"/>
                <w:sz w:val="26"/>
                <w:szCs w:val="26"/>
              </w:rPr>
            </w:pPr>
            <w:sdt>
              <w:sdtPr>
                <w:rPr>
                  <w:rtl/>
                </w:rPr>
                <w:alias w:val="1184"/>
                <w:tag w:val="1184"/>
                <w:id w:val="-35981914"/>
                <w:text w:multiLine="1"/>
              </w:sdtPr>
              <w:sdtEndPr/>
              <w:sdtContent>
                <w:r w:rsidR="00574D46">
                  <w:rPr>
                    <w:rFonts w:ascii="Arial" w:hAnsi="Arial"/>
                    <w:b/>
                    <w:bCs/>
                    <w:noProof w:val="0"/>
                    <w:sz w:val="26"/>
                    <w:szCs w:val="26"/>
                    <w:rtl/>
                  </w:rPr>
                  <w:t>נתבע</w:t>
                </w:r>
                <w:r w:rsidR="00574D46">
                  <w:rPr>
                    <w:rFonts w:ascii="Arial" w:hAnsi="Arial" w:hint="cs"/>
                    <w:b/>
                    <w:bCs/>
                    <w:noProof w:val="0"/>
                    <w:sz w:val="26"/>
                    <w:szCs w:val="26"/>
                    <w:rtl/>
                  </w:rPr>
                  <w:t>ת</w:t>
                </w:r>
              </w:sdtContent>
            </w:sdt>
          </w:p>
        </w:tc>
        <w:tc>
          <w:tcPr>
            <w:tcW w:w="5571" w:type="dxa"/>
          </w:tcPr>
          <w:p w:rsidR="00574D46" w:rsidRDefault="00574D46" w:rsidP="009F5A0B">
            <w:pPr>
              <w:rPr>
                <w:rFonts w:ascii="Arial" w:hAnsi="Arial"/>
                <w:b/>
                <w:bCs/>
                <w:noProof w:val="0"/>
                <w:sz w:val="26"/>
                <w:szCs w:val="26"/>
                <w:rtl/>
              </w:rPr>
            </w:pPr>
          </w:p>
          <w:p w:rsidR="00574D46" w:rsidRDefault="004830A7" w:rsidP="00A64E6F">
            <w:pPr>
              <w:rPr>
                <w:b/>
                <w:bCs/>
                <w:noProof w:val="0"/>
                <w:sz w:val="26"/>
                <w:szCs w:val="26"/>
                <w:rtl/>
              </w:rPr>
            </w:pPr>
            <w:sdt>
              <w:sdtPr>
                <w:rPr>
                  <w:b/>
                  <w:bCs/>
                  <w:rtl/>
                </w:rPr>
                <w:alias w:val="1486"/>
                <w:tag w:val="1486"/>
                <w:id w:val="-734459171"/>
                <w:text w:multiLine="1"/>
              </w:sdtPr>
              <w:sdtEndPr/>
              <w:sdtContent>
                <w:r w:rsidR="00A64E6F" w:rsidRPr="00EF206C">
                  <w:rPr>
                    <w:b/>
                    <w:bCs/>
                    <w:rtl/>
                  </w:rPr>
                  <w:t>ת.מ.</w:t>
                </w:r>
              </w:sdtContent>
            </w:sdt>
            <w:r w:rsidR="00574D46">
              <w:rPr>
                <w:rFonts w:ascii="Arial" w:hAnsi="Arial" w:hint="cs"/>
                <w:b/>
                <w:bCs/>
                <w:noProof w:val="0"/>
                <w:sz w:val="26"/>
                <w:szCs w:val="26"/>
                <w:rtl/>
              </w:rPr>
              <w:t xml:space="preserve"> </w:t>
            </w:r>
          </w:p>
          <w:p w:rsidR="00A82986" w:rsidRPr="00A82986" w:rsidRDefault="00A82986" w:rsidP="0038660D">
            <w:pPr>
              <w:rPr>
                <w:noProof w:val="0"/>
                <w:sz w:val="26"/>
                <w:szCs w:val="26"/>
                <w:rtl/>
              </w:rPr>
            </w:pPr>
            <w:r w:rsidRPr="00A82986">
              <w:rPr>
                <w:rFonts w:hint="cs"/>
                <w:noProof w:val="0"/>
                <w:sz w:val="26"/>
                <w:szCs w:val="26"/>
                <w:rtl/>
              </w:rPr>
              <w:t>ע"י ב"כ עוה"ד ש</w:t>
            </w:r>
            <w:r w:rsidR="0038660D">
              <w:rPr>
                <w:rFonts w:hint="cs"/>
                <w:noProof w:val="0"/>
                <w:sz w:val="26"/>
                <w:szCs w:val="26"/>
                <w:rtl/>
              </w:rPr>
              <w:t xml:space="preserve">. </w:t>
            </w:r>
            <w:r w:rsidRPr="00A82986">
              <w:rPr>
                <w:rFonts w:hint="cs"/>
                <w:noProof w:val="0"/>
                <w:sz w:val="26"/>
                <w:szCs w:val="26"/>
                <w:rtl/>
              </w:rPr>
              <w:t>אלדן</w:t>
            </w:r>
          </w:p>
        </w:tc>
      </w:tr>
      <w:tr w:rsidR="00574D46" w:rsidTr="009F5A0B">
        <w:trPr>
          <w:jc w:val="center"/>
        </w:trPr>
        <w:tc>
          <w:tcPr>
            <w:tcW w:w="8820" w:type="dxa"/>
            <w:gridSpan w:val="3"/>
          </w:tcPr>
          <w:p w:rsidR="00574D46" w:rsidRDefault="00574D46" w:rsidP="009F5A0B">
            <w:pPr>
              <w:rPr>
                <w:rFonts w:ascii="Arial" w:hAnsi="Arial"/>
                <w:b/>
                <w:bCs/>
                <w:noProof w:val="0"/>
                <w:sz w:val="26"/>
                <w:szCs w:val="26"/>
                <w:rtl/>
              </w:rPr>
            </w:pPr>
          </w:p>
        </w:tc>
      </w:tr>
      <w:tr w:rsidR="00574D46" w:rsidRPr="006723B1" w:rsidTr="009F5A0B">
        <w:trPr>
          <w:jc w:val="center"/>
        </w:trPr>
        <w:tc>
          <w:tcPr>
            <w:tcW w:w="8820" w:type="dxa"/>
            <w:gridSpan w:val="3"/>
          </w:tcPr>
          <w:p w:rsidR="00574D46" w:rsidRPr="006723B1" w:rsidRDefault="00574D46" w:rsidP="009F5A0B">
            <w:pPr>
              <w:bidi w:val="0"/>
              <w:jc w:val="center"/>
              <w:rPr>
                <w:rFonts w:ascii="Arial" w:hAnsi="Arial"/>
                <w:b/>
                <w:bCs/>
                <w:i/>
                <w:iCs/>
                <w:noProof w:val="0"/>
                <w:sz w:val="36"/>
                <w:szCs w:val="36"/>
                <w:u w:val="single"/>
              </w:rPr>
            </w:pPr>
          </w:p>
          <w:p w:rsidR="00574D46" w:rsidRPr="006723B1" w:rsidRDefault="00574D46" w:rsidP="009F5A0B">
            <w:pPr>
              <w:bidi w:val="0"/>
              <w:jc w:val="center"/>
              <w:rPr>
                <w:rFonts w:ascii="Arial" w:hAnsi="Arial"/>
                <w:b/>
                <w:bCs/>
                <w:i/>
                <w:iCs/>
                <w:noProof w:val="0"/>
                <w:sz w:val="36"/>
                <w:szCs w:val="36"/>
                <w:u w:val="single"/>
              </w:rPr>
            </w:pPr>
            <w:r w:rsidRPr="006723B1">
              <w:rPr>
                <w:rFonts w:ascii="Arial" w:hAnsi="Arial"/>
                <w:b/>
                <w:bCs/>
                <w:i/>
                <w:iCs/>
                <w:noProof w:val="0"/>
                <w:sz w:val="36"/>
                <w:szCs w:val="36"/>
                <w:u w:val="single"/>
                <w:rtl/>
              </w:rPr>
              <w:t>פסק דין</w:t>
            </w:r>
          </w:p>
        </w:tc>
      </w:tr>
    </w:tbl>
    <w:p w:rsidR="00574D46" w:rsidRDefault="00574D46" w:rsidP="00574D46">
      <w:pPr>
        <w:spacing w:line="360" w:lineRule="auto"/>
        <w:jc w:val="both"/>
        <w:rPr>
          <w:rFonts w:ascii="Arial" w:hAnsi="Arial"/>
          <w:noProof w:val="0"/>
          <w:rtl/>
        </w:rPr>
      </w:pPr>
    </w:p>
    <w:p w:rsidR="00574D46" w:rsidRDefault="00574D46" w:rsidP="00574D46">
      <w:pPr>
        <w:spacing w:line="360" w:lineRule="auto"/>
        <w:jc w:val="both"/>
        <w:rPr>
          <w:rFonts w:ascii="David" w:hAnsi="David"/>
          <w:noProof w:val="0"/>
        </w:rPr>
      </w:pPr>
      <w:r>
        <w:rPr>
          <w:rFonts w:ascii="David" w:hAnsi="David"/>
          <w:rtl/>
        </w:rPr>
        <w:t>לפניי שני הליכים משפטיים:</w:t>
      </w:r>
    </w:p>
    <w:p w:rsidR="00574D46" w:rsidRDefault="00574D46" w:rsidP="00574D46">
      <w:pPr>
        <w:spacing w:line="360" w:lineRule="auto"/>
        <w:jc w:val="both"/>
        <w:rPr>
          <w:rFonts w:ascii="David" w:hAnsi="David"/>
          <w:rtl/>
        </w:rPr>
      </w:pPr>
    </w:p>
    <w:p w:rsidR="00574D46" w:rsidRDefault="00574D46" w:rsidP="00574D46">
      <w:pPr>
        <w:spacing w:line="360" w:lineRule="auto"/>
        <w:jc w:val="both"/>
        <w:rPr>
          <w:rFonts w:ascii="David" w:hAnsi="David"/>
          <w:rtl/>
        </w:rPr>
      </w:pPr>
      <w:r>
        <w:rPr>
          <w:rFonts w:ascii="David" w:hAnsi="David"/>
          <w:u w:val="single"/>
          <w:rtl/>
        </w:rPr>
        <w:t>תלה"מ 25897-12-22</w:t>
      </w:r>
      <w:r>
        <w:rPr>
          <w:rFonts w:ascii="David" w:hAnsi="David"/>
          <w:rtl/>
        </w:rPr>
        <w:t xml:space="preserve"> – שעניינו תביעה למזונות ומדור (להלן: "</w:t>
      </w:r>
      <w:r>
        <w:rPr>
          <w:rFonts w:ascii="David" w:hAnsi="David"/>
          <w:b/>
          <w:bCs/>
          <w:rtl/>
        </w:rPr>
        <w:t>התביעה למזונות</w:t>
      </w:r>
      <w:r>
        <w:rPr>
          <w:rFonts w:ascii="David" w:hAnsi="David"/>
          <w:rtl/>
        </w:rPr>
        <w:t>").</w:t>
      </w:r>
    </w:p>
    <w:p w:rsidR="00574D46" w:rsidRDefault="00574D46" w:rsidP="00574D46">
      <w:pPr>
        <w:spacing w:line="360" w:lineRule="auto"/>
        <w:jc w:val="both"/>
        <w:rPr>
          <w:rFonts w:ascii="David" w:hAnsi="David"/>
          <w:rtl/>
        </w:rPr>
      </w:pPr>
    </w:p>
    <w:p w:rsidR="00574D46" w:rsidRDefault="00574D46" w:rsidP="00574D46">
      <w:pPr>
        <w:spacing w:line="360" w:lineRule="auto"/>
        <w:jc w:val="both"/>
        <w:rPr>
          <w:rFonts w:ascii="David" w:hAnsi="David"/>
          <w:rtl/>
        </w:rPr>
      </w:pPr>
      <w:r>
        <w:rPr>
          <w:rFonts w:ascii="David" w:hAnsi="David"/>
          <w:u w:val="single"/>
          <w:rtl/>
        </w:rPr>
        <w:t>תלה"מ 25841-12-22</w:t>
      </w:r>
      <w:r>
        <w:rPr>
          <w:rFonts w:ascii="David" w:hAnsi="David"/>
          <w:rtl/>
        </w:rPr>
        <w:t xml:space="preserve"> – שעניינו תביעה כספית בגין מזונות עבר (להלן: "</w:t>
      </w:r>
      <w:r>
        <w:rPr>
          <w:rFonts w:ascii="David" w:hAnsi="David"/>
          <w:b/>
          <w:bCs/>
          <w:rtl/>
        </w:rPr>
        <w:t>התביעה הכספית</w:t>
      </w:r>
      <w:r>
        <w:rPr>
          <w:rFonts w:ascii="David" w:hAnsi="David"/>
          <w:rtl/>
        </w:rPr>
        <w:t>").</w:t>
      </w:r>
    </w:p>
    <w:p w:rsidR="00574D46" w:rsidRDefault="00574D46" w:rsidP="00574D46">
      <w:pPr>
        <w:spacing w:line="360" w:lineRule="auto"/>
        <w:jc w:val="both"/>
        <w:rPr>
          <w:rFonts w:ascii="David" w:hAnsi="David"/>
          <w:rtl/>
        </w:rPr>
      </w:pPr>
    </w:p>
    <w:p w:rsidR="00574D46" w:rsidRDefault="00574D46" w:rsidP="00574D46">
      <w:pPr>
        <w:spacing w:line="360" w:lineRule="auto"/>
        <w:jc w:val="both"/>
        <w:rPr>
          <w:rFonts w:ascii="David" w:hAnsi="David"/>
          <w:b/>
          <w:bCs/>
          <w:u w:val="single"/>
          <w:rtl/>
        </w:rPr>
      </w:pPr>
      <w:r>
        <w:rPr>
          <w:rFonts w:ascii="David" w:hAnsi="David"/>
          <w:b/>
          <w:bCs/>
          <w:u w:val="single"/>
          <w:rtl/>
        </w:rPr>
        <w:t>רקע עובדתי רלוונטי</w:t>
      </w:r>
    </w:p>
    <w:p w:rsidR="00574D46" w:rsidRDefault="00574D46" w:rsidP="00574D46">
      <w:pPr>
        <w:spacing w:line="360" w:lineRule="auto"/>
        <w:jc w:val="both"/>
        <w:rPr>
          <w:rFonts w:ascii="David" w:hAnsi="David"/>
          <w:b/>
          <w:bCs/>
          <w:u w:val="single"/>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האב והאם (להלן: "</w:t>
      </w:r>
      <w:r>
        <w:rPr>
          <w:rFonts w:ascii="David" w:hAnsi="David" w:cs="David"/>
          <w:b/>
          <w:bCs/>
          <w:rtl/>
        </w:rPr>
        <w:t>הצדדים</w:t>
      </w:r>
      <w:r>
        <w:rPr>
          <w:rFonts w:ascii="David" w:hAnsi="David" w:cs="David"/>
          <w:rtl/>
        </w:rPr>
        <w:t xml:space="preserve">") נישאו </w:t>
      </w:r>
      <w:proofErr w:type="spellStart"/>
      <w:r>
        <w:rPr>
          <w:rFonts w:ascii="David" w:hAnsi="David" w:cs="David"/>
          <w:rtl/>
        </w:rPr>
        <w:t>זל"ז</w:t>
      </w:r>
      <w:proofErr w:type="spellEnd"/>
      <w:r>
        <w:rPr>
          <w:rFonts w:ascii="David" w:hAnsi="David" w:cs="David"/>
          <w:rtl/>
        </w:rPr>
        <w:t xml:space="preserve"> כדמו"י בשנת 1999.</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לצדדים נולדו 3 ילדים משותפים:</w:t>
      </w:r>
    </w:p>
    <w:p w:rsidR="00574D46" w:rsidRDefault="00574D46" w:rsidP="00574D46">
      <w:pPr>
        <w:pStyle w:val="a9"/>
        <w:spacing w:after="0" w:line="360" w:lineRule="auto"/>
        <w:rPr>
          <w:rFonts w:ascii="David" w:hAnsi="David" w:cs="David"/>
        </w:rPr>
      </w:pPr>
    </w:p>
    <w:p w:rsidR="00574D46" w:rsidRDefault="002E2F23" w:rsidP="002E2F23">
      <w:pPr>
        <w:pStyle w:val="a9"/>
        <w:spacing w:after="0" w:line="360" w:lineRule="auto"/>
        <w:ind w:left="785"/>
        <w:jc w:val="both"/>
        <w:rPr>
          <w:rFonts w:ascii="David" w:hAnsi="David" w:cs="David"/>
          <w:rtl/>
        </w:rPr>
      </w:pPr>
      <w:r>
        <w:rPr>
          <w:rFonts w:ascii="David" w:hAnsi="David" w:cs="David" w:hint="cs"/>
          <w:rtl/>
        </w:rPr>
        <w:t>א'</w:t>
      </w:r>
      <w:r w:rsidR="00574D46">
        <w:rPr>
          <w:rFonts w:ascii="David" w:hAnsi="David" w:cs="David"/>
          <w:rtl/>
        </w:rPr>
        <w:t xml:space="preserve"> </w:t>
      </w:r>
      <w:r w:rsidR="00574D46">
        <w:rPr>
          <w:rFonts w:ascii="David" w:hAnsi="David" w:cs="David"/>
          <w:rtl/>
        </w:rPr>
        <w:tab/>
        <w:t xml:space="preserve">יליד </w:t>
      </w:r>
      <w:r>
        <w:rPr>
          <w:rFonts w:ascii="David" w:hAnsi="David" w:cs="David" w:hint="cs"/>
          <w:rtl/>
        </w:rPr>
        <w:t>00</w:t>
      </w:r>
      <w:r w:rsidR="00574D46">
        <w:rPr>
          <w:rFonts w:ascii="David" w:hAnsi="David" w:cs="David"/>
          <w:rtl/>
        </w:rPr>
        <w:t>.</w:t>
      </w:r>
      <w:r>
        <w:rPr>
          <w:rFonts w:ascii="David" w:hAnsi="David" w:cs="David" w:hint="cs"/>
          <w:rtl/>
        </w:rPr>
        <w:t>00</w:t>
      </w:r>
      <w:r w:rsidR="00574D46">
        <w:rPr>
          <w:rFonts w:ascii="David" w:hAnsi="David" w:cs="David"/>
          <w:rtl/>
        </w:rPr>
        <w:t>.2004 (בגיר)</w:t>
      </w:r>
    </w:p>
    <w:p w:rsidR="00574D46" w:rsidRDefault="002E2F23" w:rsidP="002E2F23">
      <w:pPr>
        <w:pStyle w:val="a9"/>
        <w:spacing w:after="0" w:line="360" w:lineRule="auto"/>
        <w:ind w:left="785"/>
        <w:jc w:val="both"/>
        <w:rPr>
          <w:rFonts w:ascii="David" w:hAnsi="David" w:cs="David"/>
          <w:rtl/>
        </w:rPr>
      </w:pPr>
      <w:r>
        <w:rPr>
          <w:rFonts w:ascii="David" w:hAnsi="David" w:cs="David" w:hint="cs"/>
          <w:rtl/>
        </w:rPr>
        <w:t>ב'</w:t>
      </w:r>
      <w:r w:rsidR="00574D46">
        <w:rPr>
          <w:rFonts w:ascii="David" w:hAnsi="David" w:cs="David"/>
          <w:rtl/>
        </w:rPr>
        <w:t xml:space="preserve"> </w:t>
      </w:r>
      <w:r w:rsidR="00574D46">
        <w:rPr>
          <w:rFonts w:ascii="David" w:hAnsi="David" w:cs="David"/>
          <w:rtl/>
        </w:rPr>
        <w:tab/>
        <w:t xml:space="preserve">ילידת </w:t>
      </w:r>
      <w:r>
        <w:rPr>
          <w:rFonts w:ascii="David" w:hAnsi="David" w:cs="David" w:hint="cs"/>
          <w:rtl/>
        </w:rPr>
        <w:t>00</w:t>
      </w:r>
      <w:r w:rsidR="00574D46">
        <w:rPr>
          <w:rFonts w:ascii="David" w:hAnsi="David" w:cs="David"/>
          <w:rtl/>
        </w:rPr>
        <w:t>.</w:t>
      </w:r>
      <w:r>
        <w:rPr>
          <w:rFonts w:ascii="David" w:hAnsi="David" w:cs="David" w:hint="cs"/>
          <w:rtl/>
        </w:rPr>
        <w:t>00</w:t>
      </w:r>
      <w:r w:rsidR="00574D46">
        <w:rPr>
          <w:rFonts w:ascii="David" w:hAnsi="David" w:cs="David"/>
          <w:rtl/>
        </w:rPr>
        <w:t>.2005 (קטינה)</w:t>
      </w:r>
    </w:p>
    <w:p w:rsidR="00574D46" w:rsidRDefault="002E2F23" w:rsidP="002E2F23">
      <w:pPr>
        <w:pStyle w:val="a9"/>
        <w:spacing w:after="0" w:line="360" w:lineRule="auto"/>
        <w:ind w:left="785"/>
        <w:jc w:val="both"/>
        <w:rPr>
          <w:rFonts w:ascii="David" w:hAnsi="David" w:cs="David"/>
          <w:rtl/>
        </w:rPr>
      </w:pPr>
      <w:r>
        <w:rPr>
          <w:rFonts w:ascii="David" w:hAnsi="David" w:cs="David" w:hint="cs"/>
          <w:rtl/>
        </w:rPr>
        <w:t>ג'</w:t>
      </w:r>
      <w:r w:rsidR="00574D46">
        <w:rPr>
          <w:rFonts w:ascii="David" w:hAnsi="David" w:cs="David"/>
          <w:rtl/>
        </w:rPr>
        <w:tab/>
        <w:t xml:space="preserve">יליד </w:t>
      </w:r>
      <w:r>
        <w:rPr>
          <w:rFonts w:ascii="David" w:hAnsi="David" w:cs="David" w:hint="cs"/>
          <w:rtl/>
        </w:rPr>
        <w:t>00</w:t>
      </w:r>
      <w:r w:rsidR="00574D46">
        <w:rPr>
          <w:rFonts w:ascii="David" w:hAnsi="David" w:cs="David"/>
          <w:rtl/>
        </w:rPr>
        <w:t>.</w:t>
      </w:r>
      <w:r>
        <w:rPr>
          <w:rFonts w:ascii="David" w:hAnsi="David" w:cs="David" w:hint="cs"/>
          <w:rtl/>
        </w:rPr>
        <w:t>00</w:t>
      </w:r>
      <w:r w:rsidR="00574D46">
        <w:rPr>
          <w:rFonts w:ascii="David" w:hAnsi="David" w:cs="David"/>
          <w:rtl/>
        </w:rPr>
        <w:t>.2010 (קטין)</w:t>
      </w:r>
    </w:p>
    <w:p w:rsidR="00574D46" w:rsidRDefault="00574D46" w:rsidP="00574D46">
      <w:pPr>
        <w:pStyle w:val="a9"/>
        <w:spacing w:after="0" w:line="360" w:lineRule="auto"/>
        <w:ind w:left="785"/>
        <w:jc w:val="both"/>
        <w:rPr>
          <w:rFonts w:ascii="David" w:hAnsi="David" w:cs="David"/>
          <w:rtl/>
        </w:rPr>
      </w:pPr>
      <w:r>
        <w:rPr>
          <w:rFonts w:ascii="David" w:hAnsi="David" w:cs="David"/>
          <w:rtl/>
        </w:rPr>
        <w:t>(להלן: "</w:t>
      </w:r>
      <w:r>
        <w:rPr>
          <w:rFonts w:ascii="David" w:hAnsi="David" w:cs="David"/>
          <w:b/>
          <w:bCs/>
          <w:rtl/>
        </w:rPr>
        <w:t>הילדים</w:t>
      </w:r>
      <w:r>
        <w:rPr>
          <w:rFonts w:ascii="David" w:hAnsi="David" w:cs="David"/>
          <w:rtl/>
        </w:rPr>
        <w:t>").</w:t>
      </w:r>
    </w:p>
    <w:p w:rsidR="00574D46" w:rsidRDefault="00574D46" w:rsidP="00574D46">
      <w:pPr>
        <w:spacing w:line="360" w:lineRule="auto"/>
        <w:jc w:val="both"/>
        <w:rPr>
          <w:rFonts w:ascii="David" w:hAnsi="David"/>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הצדדים נפרדו בשנת 2013 והתגרשו זמ"ז בשנת 2014.</w:t>
      </w:r>
    </w:p>
    <w:p w:rsidR="00574D46" w:rsidRDefault="00574D46" w:rsidP="00574D46">
      <w:pPr>
        <w:spacing w:line="360" w:lineRule="auto"/>
        <w:jc w:val="both"/>
        <w:rPr>
          <w:rFonts w:ascii="David" w:hAnsi="David"/>
          <w:rtl/>
        </w:rPr>
      </w:pPr>
    </w:p>
    <w:p w:rsidR="00574D46" w:rsidRDefault="00574D46" w:rsidP="00574D46">
      <w:pPr>
        <w:spacing w:line="360" w:lineRule="auto"/>
        <w:jc w:val="both"/>
        <w:rPr>
          <w:rFonts w:ascii="David" w:hAnsi="David"/>
          <w:b/>
          <w:bCs/>
          <w:u w:val="single"/>
          <w:rtl/>
        </w:rPr>
      </w:pPr>
    </w:p>
    <w:p w:rsidR="00574D46" w:rsidRDefault="00574D46" w:rsidP="00574D46">
      <w:pPr>
        <w:spacing w:line="360" w:lineRule="auto"/>
        <w:jc w:val="both"/>
        <w:rPr>
          <w:rFonts w:ascii="David" w:hAnsi="David"/>
          <w:b/>
          <w:bCs/>
          <w:u w:val="single"/>
          <w:rtl/>
        </w:rPr>
      </w:pPr>
    </w:p>
    <w:p w:rsidR="00574D46" w:rsidRDefault="00574D46" w:rsidP="00574D46">
      <w:pPr>
        <w:spacing w:line="360" w:lineRule="auto"/>
        <w:jc w:val="both"/>
        <w:rPr>
          <w:rFonts w:ascii="David" w:hAnsi="David"/>
          <w:b/>
          <w:bCs/>
          <w:u w:val="single"/>
          <w:rtl/>
        </w:rPr>
      </w:pPr>
      <w:r>
        <w:rPr>
          <w:rFonts w:ascii="David" w:hAnsi="David"/>
          <w:b/>
          <w:bCs/>
          <w:u w:val="single"/>
          <w:rtl/>
        </w:rPr>
        <w:lastRenderedPageBreak/>
        <w:t>הליכים משפטיים קודמים רלוונטיים</w:t>
      </w:r>
    </w:p>
    <w:p w:rsidR="00574D46" w:rsidRDefault="00574D46" w:rsidP="00574D46">
      <w:pPr>
        <w:spacing w:line="360" w:lineRule="auto"/>
        <w:jc w:val="both"/>
        <w:rPr>
          <w:rFonts w:ascii="David" w:hAnsi="David"/>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על רקע גירושי הצדדים נפתחו והתנהלו הליכים משפטיים רבים בערכאות שונות, כאשר רק בבית משפט זה נפתחו בעניין המשפחה לא פחות מ-35 הליכים משפטיים.</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בפרק זה יפורטו ההליכים המשפטיים, שיש להם זיקה ונפקות להליכים הנוכחיים כדלהלן:</w:t>
      </w:r>
    </w:p>
    <w:p w:rsidR="00574D46" w:rsidRDefault="00574D46" w:rsidP="00574D46">
      <w:pPr>
        <w:pStyle w:val="a9"/>
        <w:spacing w:line="360" w:lineRule="auto"/>
        <w:rPr>
          <w:rFonts w:ascii="David" w:hAnsi="David" w:cs="David"/>
        </w:rPr>
      </w:pPr>
    </w:p>
    <w:p w:rsidR="00574D46" w:rsidRDefault="00574D46" w:rsidP="00550E8A">
      <w:pPr>
        <w:pStyle w:val="a9"/>
        <w:spacing w:after="0" w:line="360" w:lineRule="auto"/>
        <w:ind w:left="785"/>
        <w:jc w:val="both"/>
        <w:rPr>
          <w:rFonts w:ascii="David" w:hAnsi="David" w:cs="David"/>
          <w:rtl/>
        </w:rPr>
      </w:pPr>
      <w:proofErr w:type="spellStart"/>
      <w:r>
        <w:rPr>
          <w:rFonts w:ascii="David" w:hAnsi="David" w:cs="David"/>
          <w:u w:val="single"/>
          <w:rtl/>
        </w:rPr>
        <w:t>תמ"ש</w:t>
      </w:r>
      <w:proofErr w:type="spellEnd"/>
      <w:r>
        <w:rPr>
          <w:rFonts w:ascii="David" w:hAnsi="David" w:cs="David"/>
          <w:u w:val="single"/>
          <w:rtl/>
        </w:rPr>
        <w:t xml:space="preserve"> </w:t>
      </w:r>
      <w:r w:rsidR="00550E8A">
        <w:rPr>
          <w:rFonts w:ascii="David" w:hAnsi="David" w:cs="David" w:hint="cs"/>
          <w:u w:val="single"/>
          <w:rtl/>
        </w:rPr>
        <w:t>***</w:t>
      </w:r>
      <w:r>
        <w:rPr>
          <w:rFonts w:ascii="David" w:hAnsi="David" w:cs="David"/>
          <w:u w:val="single"/>
          <w:rtl/>
        </w:rPr>
        <w:t xml:space="preserve"> – שעניינו תביעה למזונות הילדים </w:t>
      </w:r>
      <w:proofErr w:type="spellStart"/>
      <w:r>
        <w:rPr>
          <w:rFonts w:ascii="David" w:hAnsi="David" w:cs="David"/>
          <w:u w:val="single"/>
          <w:rtl/>
        </w:rPr>
        <w:t>ותמ"ש</w:t>
      </w:r>
      <w:proofErr w:type="spellEnd"/>
      <w:r>
        <w:rPr>
          <w:rFonts w:ascii="David" w:hAnsi="David" w:cs="David"/>
          <w:u w:val="single"/>
          <w:rtl/>
        </w:rPr>
        <w:t xml:space="preserve"> </w:t>
      </w:r>
      <w:r w:rsidR="00550E8A">
        <w:rPr>
          <w:rFonts w:ascii="David" w:hAnsi="David" w:cs="David" w:hint="cs"/>
          <w:u w:val="single"/>
          <w:rtl/>
        </w:rPr>
        <w:t>***</w:t>
      </w:r>
      <w:r>
        <w:rPr>
          <w:rFonts w:ascii="David" w:hAnsi="David" w:cs="David"/>
          <w:u w:val="single"/>
          <w:rtl/>
        </w:rPr>
        <w:t xml:space="preserve"> – שעניינו תביעה למשמורת וחלוקת זמני שהות</w:t>
      </w:r>
      <w:r>
        <w:rPr>
          <w:rFonts w:ascii="David" w:hAnsi="David" w:cs="David"/>
          <w:rtl/>
        </w:rPr>
        <w:t xml:space="preserve"> – שני הליכים אלה הסתיימו בפסק דין מיום 4.6.15 בגדרו הוסדרו שני עניינים אלה.</w:t>
      </w:r>
    </w:p>
    <w:p w:rsidR="00574D46" w:rsidRDefault="00574D46" w:rsidP="00574D46">
      <w:pPr>
        <w:pStyle w:val="a9"/>
        <w:spacing w:after="0" w:line="360" w:lineRule="auto"/>
        <w:ind w:left="785"/>
        <w:jc w:val="both"/>
        <w:rPr>
          <w:rFonts w:ascii="David" w:hAnsi="David" w:cs="David"/>
          <w:rtl/>
        </w:rPr>
      </w:pPr>
    </w:p>
    <w:p w:rsidR="00574D46" w:rsidRDefault="00574D46" w:rsidP="00550E8A">
      <w:pPr>
        <w:pStyle w:val="a9"/>
        <w:spacing w:after="0" w:line="360" w:lineRule="auto"/>
        <w:ind w:left="785"/>
        <w:jc w:val="both"/>
        <w:rPr>
          <w:rFonts w:ascii="David" w:hAnsi="David" w:cs="David"/>
          <w:rtl/>
        </w:rPr>
      </w:pPr>
      <w:proofErr w:type="spellStart"/>
      <w:r>
        <w:rPr>
          <w:rFonts w:ascii="David" w:hAnsi="David" w:cs="David"/>
          <w:u w:val="single"/>
          <w:rtl/>
        </w:rPr>
        <w:t>תמ"ש</w:t>
      </w:r>
      <w:proofErr w:type="spellEnd"/>
      <w:r>
        <w:rPr>
          <w:rFonts w:ascii="David" w:hAnsi="David" w:cs="David"/>
          <w:u w:val="single"/>
          <w:rtl/>
        </w:rPr>
        <w:t xml:space="preserve"> </w:t>
      </w:r>
      <w:r w:rsidR="00550E8A">
        <w:rPr>
          <w:rFonts w:ascii="David" w:hAnsi="David" w:cs="David" w:hint="cs"/>
          <w:u w:val="single"/>
          <w:rtl/>
        </w:rPr>
        <w:t>***</w:t>
      </w:r>
      <w:r>
        <w:rPr>
          <w:rFonts w:ascii="David" w:hAnsi="David" w:cs="David"/>
          <w:u w:val="single"/>
          <w:rtl/>
        </w:rPr>
        <w:t xml:space="preserve"> – שעניינו משמורת וחלוקת זמני שהות</w:t>
      </w:r>
      <w:r>
        <w:rPr>
          <w:rFonts w:ascii="David" w:hAnsi="David" w:cs="David"/>
          <w:rtl/>
        </w:rPr>
        <w:t xml:space="preserve"> – הליך זה הסתיים בפסק דין מיום 20.6.20 במסגרתו נקבע כי המשמורת על הילדים תהא בידי האב. </w:t>
      </w:r>
    </w:p>
    <w:p w:rsidR="00574D46" w:rsidRDefault="00574D46" w:rsidP="00574D46">
      <w:pPr>
        <w:pStyle w:val="a9"/>
        <w:spacing w:after="0" w:line="360" w:lineRule="auto"/>
        <w:ind w:left="785"/>
        <w:jc w:val="both"/>
        <w:rPr>
          <w:rFonts w:ascii="David" w:hAnsi="David" w:cs="David"/>
          <w:rtl/>
        </w:rPr>
      </w:pPr>
    </w:p>
    <w:p w:rsidR="00574D46" w:rsidRDefault="00574D46" w:rsidP="00550E8A">
      <w:pPr>
        <w:pStyle w:val="a9"/>
        <w:spacing w:after="0" w:line="360" w:lineRule="auto"/>
        <w:ind w:left="785"/>
        <w:jc w:val="both"/>
        <w:rPr>
          <w:rFonts w:ascii="David" w:hAnsi="David" w:cs="David"/>
        </w:rPr>
      </w:pPr>
      <w:proofErr w:type="spellStart"/>
      <w:r>
        <w:rPr>
          <w:rFonts w:ascii="David" w:hAnsi="David" w:cs="David"/>
          <w:u w:val="single"/>
          <w:rtl/>
        </w:rPr>
        <w:t>תמ"ש</w:t>
      </w:r>
      <w:proofErr w:type="spellEnd"/>
      <w:r>
        <w:rPr>
          <w:rFonts w:ascii="David" w:hAnsi="David" w:cs="David"/>
          <w:u w:val="single"/>
          <w:rtl/>
        </w:rPr>
        <w:t xml:space="preserve"> </w:t>
      </w:r>
      <w:r w:rsidR="00550E8A">
        <w:rPr>
          <w:rFonts w:ascii="David" w:hAnsi="David" w:cs="David" w:hint="cs"/>
          <w:u w:val="single"/>
          <w:rtl/>
        </w:rPr>
        <w:t>***</w:t>
      </w:r>
      <w:r>
        <w:rPr>
          <w:rFonts w:ascii="David" w:hAnsi="David" w:cs="David"/>
          <w:u w:val="single"/>
          <w:rtl/>
        </w:rPr>
        <w:t xml:space="preserve"> – שעניינו תביעת האב לביטול מזונות הילדים</w:t>
      </w:r>
      <w:r>
        <w:rPr>
          <w:rFonts w:ascii="David" w:hAnsi="David" w:cs="David"/>
          <w:rtl/>
        </w:rPr>
        <w:t xml:space="preserve"> – הליך זה הסתיים בפסק דין מיום 5.2.24 בגדרו בוטלו מזונות ילדים ששילם האב לאם.</w:t>
      </w:r>
    </w:p>
    <w:p w:rsidR="00574D46" w:rsidRDefault="00574D46" w:rsidP="00574D46">
      <w:pPr>
        <w:pStyle w:val="a9"/>
        <w:spacing w:after="0" w:line="360" w:lineRule="auto"/>
        <w:ind w:left="785"/>
        <w:jc w:val="both"/>
        <w:rPr>
          <w:rFonts w:ascii="David" w:hAnsi="David" w:cs="David"/>
          <w:rtl/>
        </w:rPr>
      </w:pPr>
    </w:p>
    <w:p w:rsidR="00574D46" w:rsidRDefault="00574D46" w:rsidP="00550E8A">
      <w:pPr>
        <w:pStyle w:val="a9"/>
        <w:spacing w:after="0" w:line="360" w:lineRule="auto"/>
        <w:ind w:left="785"/>
        <w:jc w:val="both"/>
        <w:rPr>
          <w:rFonts w:ascii="David" w:hAnsi="David" w:cs="David"/>
          <w:rtl/>
        </w:rPr>
      </w:pPr>
      <w:proofErr w:type="spellStart"/>
      <w:r>
        <w:rPr>
          <w:rFonts w:ascii="David" w:hAnsi="David" w:cs="David"/>
          <w:u w:val="single"/>
          <w:rtl/>
        </w:rPr>
        <w:t>תלה"מ</w:t>
      </w:r>
      <w:proofErr w:type="spellEnd"/>
      <w:r>
        <w:rPr>
          <w:rFonts w:ascii="David" w:hAnsi="David" w:cs="David"/>
          <w:u w:val="single"/>
          <w:rtl/>
        </w:rPr>
        <w:t xml:space="preserve"> </w:t>
      </w:r>
      <w:r w:rsidR="00550E8A">
        <w:rPr>
          <w:rFonts w:ascii="David" w:hAnsi="David" w:cs="David" w:hint="cs"/>
          <w:u w:val="single"/>
          <w:rtl/>
        </w:rPr>
        <w:t>***</w:t>
      </w:r>
      <w:r>
        <w:rPr>
          <w:rFonts w:ascii="David" w:hAnsi="David" w:cs="David"/>
          <w:u w:val="single"/>
          <w:rtl/>
        </w:rPr>
        <w:t xml:space="preserve"> – שעניינו תביעת האב למזונות הילדים</w:t>
      </w:r>
      <w:r>
        <w:rPr>
          <w:rFonts w:ascii="David" w:hAnsi="David" w:cs="David"/>
          <w:rtl/>
        </w:rPr>
        <w:t xml:space="preserve"> (להלן: "</w:t>
      </w:r>
      <w:r>
        <w:rPr>
          <w:rFonts w:ascii="David" w:hAnsi="David" w:cs="David"/>
          <w:b/>
          <w:bCs/>
          <w:rtl/>
        </w:rPr>
        <w:t>התביעה הראשונה למזונות</w:t>
      </w:r>
      <w:r>
        <w:rPr>
          <w:rFonts w:ascii="David" w:hAnsi="David" w:cs="David"/>
          <w:rtl/>
        </w:rPr>
        <w:t xml:space="preserve">") – הליך זה הסתיים בפסק דין מיום 2.7.18, שאישר הסכמת הצדדים, לאחר שהוסבר לאב, על-ידי ב"כ, המצב המשפטי, כדלהלן: </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1133" w:right="1134"/>
        <w:jc w:val="both"/>
        <w:rPr>
          <w:rFonts w:ascii="David" w:hAnsi="David" w:cs="David"/>
          <w:i/>
          <w:iCs/>
          <w:rtl/>
        </w:rPr>
      </w:pPr>
      <w:r>
        <w:rPr>
          <w:rFonts w:ascii="David" w:hAnsi="David" w:cs="David"/>
          <w:i/>
          <w:iCs/>
          <w:u w:val="single"/>
          <w:rtl/>
        </w:rPr>
        <w:t>"האב</w:t>
      </w:r>
      <w:r>
        <w:rPr>
          <w:rFonts w:ascii="David" w:hAnsi="David" w:cs="David"/>
          <w:i/>
          <w:iCs/>
          <w:rtl/>
        </w:rPr>
        <w:t>:</w:t>
      </w:r>
    </w:p>
    <w:p w:rsidR="00574D46" w:rsidRDefault="00574D46" w:rsidP="00574D46">
      <w:pPr>
        <w:pStyle w:val="a9"/>
        <w:spacing w:after="0" w:line="360" w:lineRule="auto"/>
        <w:ind w:left="1133" w:right="1134"/>
        <w:jc w:val="both"/>
        <w:rPr>
          <w:rFonts w:ascii="David" w:hAnsi="David" w:cs="David"/>
          <w:i/>
          <w:iCs/>
        </w:rPr>
      </w:pPr>
      <w:r>
        <w:rPr>
          <w:rFonts w:ascii="David" w:hAnsi="David" w:cs="David"/>
          <w:i/>
          <w:iCs/>
          <w:rtl/>
        </w:rPr>
        <w:t>לאחר שהוסבר לי המצב המשפטי אני מבקש לסלק את התביעה.</w:t>
      </w:r>
    </w:p>
    <w:p w:rsidR="00574D46" w:rsidRDefault="00574D46" w:rsidP="00574D46">
      <w:pPr>
        <w:pStyle w:val="a9"/>
        <w:spacing w:after="0" w:line="360" w:lineRule="auto"/>
        <w:ind w:left="1133" w:right="1134"/>
        <w:jc w:val="both"/>
        <w:rPr>
          <w:rFonts w:ascii="David" w:hAnsi="David" w:cs="David"/>
          <w:i/>
          <w:iCs/>
          <w:rtl/>
        </w:rPr>
      </w:pPr>
    </w:p>
    <w:p w:rsidR="00574D46" w:rsidRDefault="00574D46" w:rsidP="00574D46">
      <w:pPr>
        <w:pStyle w:val="a9"/>
        <w:spacing w:after="0" w:line="360" w:lineRule="auto"/>
        <w:ind w:left="1133" w:right="1134"/>
        <w:jc w:val="both"/>
        <w:rPr>
          <w:rFonts w:ascii="David" w:hAnsi="David" w:cs="David"/>
          <w:i/>
          <w:iCs/>
          <w:rtl/>
        </w:rPr>
      </w:pPr>
      <w:r>
        <w:rPr>
          <w:rFonts w:ascii="David" w:hAnsi="David" w:cs="David"/>
          <w:i/>
          <w:iCs/>
          <w:u w:val="single"/>
          <w:rtl/>
        </w:rPr>
        <w:t>ב"כ הצדדים</w:t>
      </w:r>
      <w:r>
        <w:rPr>
          <w:rFonts w:ascii="David" w:hAnsi="David" w:cs="David"/>
          <w:i/>
          <w:iCs/>
          <w:rtl/>
        </w:rPr>
        <w:t>:</w:t>
      </w:r>
    </w:p>
    <w:p w:rsidR="00574D46" w:rsidRDefault="00574D46" w:rsidP="00550E8A">
      <w:pPr>
        <w:pStyle w:val="a9"/>
        <w:spacing w:after="0" w:line="360" w:lineRule="auto"/>
        <w:ind w:left="1133" w:right="1134"/>
        <w:jc w:val="both"/>
        <w:rPr>
          <w:rFonts w:ascii="David" w:hAnsi="David" w:cs="David"/>
          <w:i/>
          <w:iCs/>
          <w:rtl/>
        </w:rPr>
      </w:pPr>
      <w:r>
        <w:rPr>
          <w:rFonts w:ascii="David" w:hAnsi="David" w:cs="David"/>
          <w:i/>
          <w:iCs/>
          <w:rtl/>
        </w:rPr>
        <w:t xml:space="preserve">מוסכם בינינו כי תירשם הבהרה על פיה שני הצדדים מחויבים לשאת בהוצאות הרפואיות החריגות של הילדים בחלקים שווים בהתאם לפסק הדין של כב' השופט מנחם הכהן ביום 4.6.15 </w:t>
      </w:r>
      <w:proofErr w:type="spellStart"/>
      <w:r>
        <w:rPr>
          <w:rFonts w:ascii="David" w:hAnsi="David" w:cs="David"/>
          <w:i/>
          <w:iCs/>
          <w:rtl/>
        </w:rPr>
        <w:t>בתמ"ש</w:t>
      </w:r>
      <w:proofErr w:type="spellEnd"/>
      <w:r>
        <w:rPr>
          <w:rFonts w:ascii="David" w:hAnsi="David" w:cs="David"/>
          <w:i/>
          <w:iCs/>
          <w:rtl/>
        </w:rPr>
        <w:t xml:space="preserve"> </w:t>
      </w:r>
      <w:r w:rsidR="00550E8A">
        <w:rPr>
          <w:rFonts w:ascii="David" w:hAnsi="David" w:cs="David" w:hint="cs"/>
          <w:i/>
          <w:iCs/>
          <w:rtl/>
        </w:rPr>
        <w:t>***</w:t>
      </w:r>
      <w:r w:rsidR="00550E8A">
        <w:rPr>
          <w:rFonts w:ascii="David" w:hAnsi="David" w:cs="David"/>
          <w:i/>
          <w:iCs/>
          <w:rtl/>
        </w:rPr>
        <w:t xml:space="preserve"> </w:t>
      </w:r>
      <w:proofErr w:type="spellStart"/>
      <w:r w:rsidR="00550E8A">
        <w:rPr>
          <w:rFonts w:ascii="David" w:hAnsi="David" w:cs="David"/>
          <w:i/>
          <w:iCs/>
          <w:rtl/>
        </w:rPr>
        <w:t>ותמ"ש</w:t>
      </w:r>
      <w:proofErr w:type="spellEnd"/>
      <w:r w:rsidR="00550E8A">
        <w:rPr>
          <w:rFonts w:ascii="David" w:hAnsi="David" w:cs="David"/>
          <w:i/>
          <w:iCs/>
          <w:rtl/>
        </w:rPr>
        <w:t xml:space="preserve"> </w:t>
      </w:r>
      <w:r w:rsidR="00550E8A">
        <w:rPr>
          <w:rFonts w:ascii="David" w:hAnsi="David" w:cs="David" w:hint="cs"/>
          <w:i/>
          <w:iCs/>
          <w:rtl/>
        </w:rPr>
        <w:t>***"</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tl/>
        </w:rPr>
      </w:pPr>
      <w:r>
        <w:rPr>
          <w:rFonts w:ascii="David" w:hAnsi="David" w:cs="David"/>
          <w:rtl/>
        </w:rPr>
        <w:t>על יסוד הסכמות אלה, התביעה הראשונה למזונות נמחקה.</w:t>
      </w:r>
    </w:p>
    <w:p w:rsidR="00574D46" w:rsidRDefault="00574D46" w:rsidP="00574D46">
      <w:pPr>
        <w:pStyle w:val="a9"/>
        <w:spacing w:after="0" w:line="360" w:lineRule="auto"/>
        <w:ind w:left="785"/>
        <w:jc w:val="both"/>
        <w:rPr>
          <w:rFonts w:ascii="David" w:hAnsi="David" w:cs="David"/>
          <w:rtl/>
        </w:rPr>
      </w:pPr>
    </w:p>
    <w:p w:rsidR="00574D46" w:rsidRDefault="00574D46" w:rsidP="00467C39">
      <w:pPr>
        <w:pStyle w:val="a9"/>
        <w:spacing w:after="0" w:line="360" w:lineRule="auto"/>
        <w:ind w:left="785"/>
        <w:jc w:val="both"/>
        <w:rPr>
          <w:rFonts w:ascii="David" w:hAnsi="David" w:cs="David"/>
          <w:rtl/>
        </w:rPr>
      </w:pPr>
      <w:proofErr w:type="spellStart"/>
      <w:r>
        <w:rPr>
          <w:rFonts w:ascii="David" w:hAnsi="David" w:cs="David"/>
          <w:u w:val="single"/>
          <w:rtl/>
        </w:rPr>
        <w:t>תלה"מ</w:t>
      </w:r>
      <w:proofErr w:type="spellEnd"/>
      <w:r>
        <w:rPr>
          <w:rFonts w:ascii="David" w:hAnsi="David" w:cs="David"/>
          <w:u w:val="single"/>
          <w:rtl/>
        </w:rPr>
        <w:t xml:space="preserve"> </w:t>
      </w:r>
      <w:r w:rsidR="00467C39">
        <w:rPr>
          <w:rFonts w:ascii="David" w:hAnsi="David" w:cs="David" w:hint="cs"/>
          <w:u w:val="single"/>
          <w:rtl/>
        </w:rPr>
        <w:t>***</w:t>
      </w:r>
      <w:r>
        <w:rPr>
          <w:rFonts w:ascii="David" w:hAnsi="David" w:cs="David"/>
          <w:u w:val="single"/>
          <w:rtl/>
        </w:rPr>
        <w:t xml:space="preserve"> – שעניינה תביעת האב למזונות ילדים</w:t>
      </w:r>
      <w:r>
        <w:rPr>
          <w:rFonts w:ascii="David" w:hAnsi="David" w:cs="David"/>
          <w:rtl/>
        </w:rPr>
        <w:t xml:space="preserve"> (להלן: "</w:t>
      </w:r>
      <w:r>
        <w:rPr>
          <w:rFonts w:ascii="David" w:hAnsi="David" w:cs="David"/>
          <w:b/>
          <w:bCs/>
          <w:rtl/>
        </w:rPr>
        <w:t>התביעה השנייה למזונות</w:t>
      </w:r>
      <w:r>
        <w:rPr>
          <w:rFonts w:ascii="David" w:hAnsi="David" w:cs="David"/>
          <w:rtl/>
        </w:rPr>
        <w:t xml:space="preserve">") – הליך זה נמחק בהחלטה מיום 6.7.20 שניתנה בעקבות הגשת בקשת האב למחיקת תביעה זו. חרף עתירת האם לחיוב האב בהוצאות משפט, בגדרי החלטה זו לא חויב האב בהוצאות </w:t>
      </w:r>
      <w:r>
        <w:rPr>
          <w:rFonts w:ascii="David" w:hAnsi="David" w:cs="David"/>
          <w:rtl/>
        </w:rPr>
        <w:lastRenderedPageBreak/>
        <w:t>לפנים משורת הדין ואולם נפסק כי ככל שיגיש האב תביעה נוספת באותה עילה, יישא בהוצאות בסך של 5,000 ₪.</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התביעה למזונות והתביעה הכספית</w:t>
      </w:r>
      <w:r>
        <w:rPr>
          <w:rFonts w:ascii="David" w:hAnsi="David" w:cs="David"/>
          <w:rtl/>
        </w:rPr>
        <w:t xml:space="preserve"> – הינן סבב נוסף של הליכים משפטיים שנפתחו על-ידי האב בנושא מזונות הילדים והשבת הוצאותיהם.</w:t>
      </w:r>
    </w:p>
    <w:p w:rsidR="00574D46" w:rsidRDefault="00574D46" w:rsidP="00574D46">
      <w:pPr>
        <w:spacing w:line="360" w:lineRule="auto"/>
        <w:jc w:val="both"/>
        <w:rPr>
          <w:rFonts w:ascii="David" w:hAnsi="David"/>
          <w:b/>
          <w:bCs/>
          <w:u w:val="single"/>
        </w:rPr>
      </w:pPr>
    </w:p>
    <w:p w:rsidR="00574D46" w:rsidRPr="006723B1" w:rsidRDefault="00574D46" w:rsidP="00574D46">
      <w:pPr>
        <w:spacing w:line="360" w:lineRule="auto"/>
        <w:jc w:val="center"/>
        <w:rPr>
          <w:rFonts w:ascii="David" w:hAnsi="David"/>
          <w:b/>
          <w:bCs/>
          <w:sz w:val="28"/>
          <w:szCs w:val="28"/>
          <w:u w:val="single"/>
          <w:rtl/>
        </w:rPr>
      </w:pPr>
      <w:r w:rsidRPr="006723B1">
        <w:rPr>
          <w:rFonts w:ascii="David" w:hAnsi="David"/>
          <w:b/>
          <w:bCs/>
          <w:sz w:val="28"/>
          <w:szCs w:val="28"/>
          <w:u w:val="single"/>
          <w:rtl/>
        </w:rPr>
        <w:t>התביעה למזונות</w:t>
      </w:r>
    </w:p>
    <w:p w:rsidR="00574D46" w:rsidRDefault="00574D46" w:rsidP="00574D46">
      <w:pPr>
        <w:spacing w:line="360" w:lineRule="auto"/>
        <w:jc w:val="both"/>
        <w:rPr>
          <w:rFonts w:ascii="David" w:hAnsi="David"/>
          <w:b/>
          <w:bCs/>
          <w:u w:val="single"/>
          <w:rtl/>
        </w:rPr>
      </w:pPr>
      <w:r>
        <w:rPr>
          <w:rFonts w:ascii="David" w:hAnsi="David"/>
          <w:b/>
          <w:bCs/>
          <w:u w:val="single"/>
          <w:rtl/>
        </w:rPr>
        <w:t>עיקר טענות האב</w:t>
      </w:r>
    </w:p>
    <w:p w:rsidR="00574D46" w:rsidRDefault="00574D46" w:rsidP="00574D46">
      <w:pPr>
        <w:spacing w:line="360" w:lineRule="auto"/>
        <w:jc w:val="both"/>
        <w:rPr>
          <w:rFonts w:ascii="David" w:hAnsi="David"/>
          <w:u w:val="single"/>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ביום 15.8.2019 [במסגרת התביעה השנייה למזונות – פ"ג] עתר האב לחיוב האם במזונות הילדים, אולם בשל טענות האם כי אינה מסוגלת לעבוד בשל מצבה הנפשי שמשליך על מצבה הכלכלי, ובעקבות דברים שנאמרו בדיון שהתקיים ביום 9.6.2020, הודיע האב כי הוא מבקש למחוק את תביעתו. עם חלוף הזמן התברר כי טענות האם שקריות וכי מצבה הכלכלי משופר לעומת טענותיה ולעומת מצבו הכלכלי של האב.</w:t>
      </w:r>
    </w:p>
    <w:p w:rsidR="00574D46" w:rsidRDefault="00574D46" w:rsidP="00574D46">
      <w:pPr>
        <w:pStyle w:val="a9"/>
        <w:spacing w:after="0" w:line="360" w:lineRule="auto"/>
        <w:ind w:left="785"/>
        <w:jc w:val="both"/>
        <w:rPr>
          <w:rFonts w:ascii="David" w:hAnsi="David" w:cs="David"/>
        </w:rPr>
      </w:pPr>
    </w:p>
    <w:p w:rsidR="00574D46" w:rsidRDefault="00574D46" w:rsidP="00D740CE">
      <w:pPr>
        <w:pStyle w:val="a9"/>
        <w:numPr>
          <w:ilvl w:val="0"/>
          <w:numId w:val="1"/>
        </w:numPr>
        <w:spacing w:after="0" w:line="360" w:lineRule="auto"/>
        <w:jc w:val="both"/>
        <w:rPr>
          <w:rFonts w:ascii="David" w:hAnsi="David" w:cs="David"/>
        </w:rPr>
      </w:pPr>
      <w:r>
        <w:rPr>
          <w:rFonts w:ascii="David" w:hAnsi="David" w:cs="David"/>
          <w:u w:val="single"/>
          <w:rtl/>
        </w:rPr>
        <w:t>הכנסות האם</w:t>
      </w:r>
      <w:r>
        <w:rPr>
          <w:rFonts w:ascii="David" w:hAnsi="David" w:cs="David"/>
          <w:rtl/>
        </w:rPr>
        <w:t xml:space="preserve"> – האם, בת </w:t>
      </w:r>
      <w:r w:rsidR="00D740CE">
        <w:rPr>
          <w:rFonts w:ascii="David" w:hAnsi="David" w:cs="David" w:hint="cs"/>
          <w:rtl/>
        </w:rPr>
        <w:t>***</w:t>
      </w:r>
      <w:r>
        <w:rPr>
          <w:rFonts w:ascii="David" w:hAnsi="David" w:cs="David"/>
          <w:rtl/>
        </w:rPr>
        <w:t xml:space="preserve"> ובעלת השכלה אקדמאית, </w:t>
      </w:r>
      <w:r w:rsidR="00D740CE">
        <w:rPr>
          <w:rFonts w:ascii="David" w:hAnsi="David" w:cs="David" w:hint="cs"/>
          <w:rtl/>
        </w:rPr>
        <w:t>***</w:t>
      </w:r>
      <w:r>
        <w:rPr>
          <w:rFonts w:ascii="David" w:hAnsi="David" w:cs="David"/>
          <w:rtl/>
        </w:rPr>
        <w:t xml:space="preserve"> במקצועה אשר השתכרה בעבר 5,500 ₪ בחודש </w:t>
      </w:r>
      <w:r w:rsidR="00D740CE">
        <w:rPr>
          <w:rFonts w:ascii="David" w:hAnsi="David" w:cs="David" w:hint="cs"/>
          <w:rtl/>
        </w:rPr>
        <w:t>כ***</w:t>
      </w:r>
      <w:r>
        <w:rPr>
          <w:rFonts w:ascii="David" w:hAnsi="David" w:cs="David"/>
          <w:rtl/>
        </w:rPr>
        <w:t xml:space="preserve">. לפי מיטב הידיעה עובדת האם כיום בעמותת </w:t>
      </w:r>
      <w:r w:rsidR="00D740CE">
        <w:rPr>
          <w:rFonts w:ascii="David" w:hAnsi="David" w:cs="David" w:hint="cs"/>
          <w:rtl/>
        </w:rPr>
        <w:t>***</w:t>
      </w:r>
      <w:r>
        <w:rPr>
          <w:rFonts w:ascii="David" w:hAnsi="David" w:cs="David"/>
          <w:rtl/>
        </w:rPr>
        <w:t xml:space="preserve"> בתור </w:t>
      </w:r>
      <w:r w:rsidR="00D740CE">
        <w:rPr>
          <w:rFonts w:ascii="David" w:hAnsi="David" w:cs="David" w:hint="cs"/>
          <w:rtl/>
        </w:rPr>
        <w:t>***</w:t>
      </w:r>
      <w:r>
        <w:rPr>
          <w:rFonts w:ascii="David" w:hAnsi="David" w:cs="David"/>
          <w:rtl/>
        </w:rPr>
        <w:t xml:space="preserve"> תמורת שכר של 5,600 ₪ בחודש ברוטו, העולה לסך 5,200 ₪ נטו.</w:t>
      </w:r>
    </w:p>
    <w:p w:rsidR="00574D46" w:rsidRPr="00DC7406" w:rsidRDefault="00574D46" w:rsidP="00574D46">
      <w:pPr>
        <w:pStyle w:val="a9"/>
        <w:rPr>
          <w:rFonts w:ascii="David" w:hAnsi="David" w:cs="David"/>
          <w:rtl/>
        </w:rPr>
      </w:pPr>
    </w:p>
    <w:p w:rsidR="00574D46" w:rsidRDefault="00574D46" w:rsidP="00D740CE">
      <w:pPr>
        <w:pStyle w:val="a9"/>
        <w:numPr>
          <w:ilvl w:val="0"/>
          <w:numId w:val="1"/>
        </w:numPr>
        <w:spacing w:after="0" w:line="360" w:lineRule="auto"/>
        <w:jc w:val="both"/>
        <w:rPr>
          <w:rFonts w:ascii="David" w:hAnsi="David" w:cs="David"/>
        </w:rPr>
      </w:pPr>
      <w:r>
        <w:rPr>
          <w:rFonts w:ascii="David" w:hAnsi="David" w:cs="David"/>
          <w:rtl/>
        </w:rPr>
        <w:t>חיזוק לטענה זו ניתן לראות בטופס הרצאת פרטים שצורף לתביעה שהגישה האם בשנת 2021 במסגרתו הצהירה האם שהיא מרוויחה סכום של כ</w:t>
      </w:r>
      <w:r w:rsidR="00D740CE">
        <w:rPr>
          <w:rFonts w:ascii="David" w:hAnsi="David" w:cs="David" w:hint="cs"/>
          <w:rtl/>
        </w:rPr>
        <w:t>-</w:t>
      </w:r>
      <w:r>
        <w:rPr>
          <w:rFonts w:ascii="David" w:hAnsi="David" w:cs="David"/>
          <w:rtl/>
        </w:rPr>
        <w:t>5,500 ₪ כל חודש.</w:t>
      </w:r>
    </w:p>
    <w:p w:rsidR="00574D46" w:rsidRDefault="00574D46" w:rsidP="00574D46">
      <w:pPr>
        <w:pStyle w:val="a9"/>
        <w:spacing w:after="0" w:line="360" w:lineRule="auto"/>
        <w:jc w:val="both"/>
        <w:rPr>
          <w:rFonts w:ascii="David" w:hAnsi="David" w:cs="David"/>
        </w:rPr>
      </w:pPr>
    </w:p>
    <w:p w:rsidR="00574D46" w:rsidRDefault="00574D46" w:rsidP="00D740CE">
      <w:pPr>
        <w:pStyle w:val="a9"/>
        <w:numPr>
          <w:ilvl w:val="0"/>
          <w:numId w:val="1"/>
        </w:numPr>
        <w:spacing w:after="0" w:line="360" w:lineRule="auto"/>
        <w:jc w:val="both"/>
        <w:rPr>
          <w:rFonts w:ascii="David" w:hAnsi="David" w:cs="David"/>
          <w:rtl/>
        </w:rPr>
      </w:pPr>
      <w:r>
        <w:rPr>
          <w:rFonts w:ascii="David" w:hAnsi="David" w:cs="David"/>
          <w:rtl/>
        </w:rPr>
        <w:t>בנוסף, מדברים שאמרה האם בהליכים קודמים בפני בית המשפט עולה שהיא מקבלת קצבת נכות בסך של כ-3,700 ₪ מביטוח לאומי.</w:t>
      </w:r>
    </w:p>
    <w:p w:rsidR="00574D46" w:rsidRDefault="00574D46" w:rsidP="00574D46">
      <w:pPr>
        <w:pStyle w:val="a9"/>
        <w:spacing w:after="0" w:line="360" w:lineRule="auto"/>
        <w:jc w:val="both"/>
        <w:rPr>
          <w:rFonts w:ascii="David" w:hAnsi="David" w:cs="David"/>
        </w:rPr>
      </w:pPr>
    </w:p>
    <w:p w:rsidR="00574D46" w:rsidRDefault="00574D46" w:rsidP="00D740CE">
      <w:pPr>
        <w:pStyle w:val="a9"/>
        <w:numPr>
          <w:ilvl w:val="0"/>
          <w:numId w:val="1"/>
        </w:numPr>
        <w:spacing w:after="0" w:line="360" w:lineRule="auto"/>
        <w:jc w:val="both"/>
        <w:rPr>
          <w:rFonts w:ascii="David" w:hAnsi="David" w:cs="David"/>
          <w:rtl/>
        </w:rPr>
      </w:pPr>
      <w:r>
        <w:rPr>
          <w:rFonts w:ascii="David" w:hAnsi="David" w:cs="David"/>
          <w:rtl/>
        </w:rPr>
        <w:t xml:space="preserve">בבעלות האם דירת מגורים בת 3 חדרים ברחוב </w:t>
      </w:r>
      <w:r w:rsidR="00D740CE">
        <w:rPr>
          <w:rFonts w:ascii="David" w:hAnsi="David" w:cs="David" w:hint="cs"/>
          <w:rtl/>
        </w:rPr>
        <w:t>***</w:t>
      </w:r>
      <w:r>
        <w:rPr>
          <w:rFonts w:ascii="David" w:hAnsi="David" w:cs="David"/>
          <w:rtl/>
        </w:rPr>
        <w:t xml:space="preserve"> ב</w:t>
      </w:r>
      <w:r w:rsidR="00D740CE">
        <w:rPr>
          <w:rFonts w:ascii="David" w:hAnsi="David" w:cs="David" w:hint="cs"/>
          <w:rtl/>
        </w:rPr>
        <w:t>***</w:t>
      </w:r>
      <w:r>
        <w:rPr>
          <w:rFonts w:ascii="David" w:hAnsi="David" w:cs="David"/>
          <w:rtl/>
        </w:rPr>
        <w:t xml:space="preserve"> שמושכרת לטענת האם תמורת סך של 2,200 לחודש.</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על-פי האמור, סכום הכנסתה החודשית של האם כיום מסתכם בסך של 11,400 ₪ נטו בחודש.</w:t>
      </w:r>
    </w:p>
    <w:p w:rsidR="009C5F69" w:rsidRPr="009C5F69" w:rsidRDefault="009C5F69" w:rsidP="009C5F69">
      <w:pPr>
        <w:pStyle w:val="a9"/>
        <w:rPr>
          <w:rFonts w:ascii="David" w:hAnsi="David" w:cs="David"/>
          <w:rtl/>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כושר השתכרות האם אף גדול יותר שכן שכר המינימום עלה וכן קצבאות הנכות גדלו, מה עוד שאין לה מניעה לעבוד בשעות אחה"צ.</w:t>
      </w: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lastRenderedPageBreak/>
        <w:t>כמו כן, מבדיקה במאגרי המידע עולה שהדירה בבעלות שמושכרת לדבריה בסך 2,200 ₪ ניתן להשכירה גם בסכומים גבוהים יותר בין 2,600 ₪ ועד כ- 3,000 ₪ בחודש.</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לפיכך, אין ספק שהאם יכולה להגדיל את הכנסותיה החודשיות בסכום שנע בין 2,000 ל-3,000 ₪ בחודש.</w:t>
      </w:r>
    </w:p>
    <w:p w:rsidR="00574D46" w:rsidRDefault="00574D46" w:rsidP="00574D46">
      <w:pPr>
        <w:pStyle w:val="a9"/>
        <w:spacing w:after="0" w:line="360" w:lineRule="auto"/>
        <w:jc w:val="both"/>
        <w:rPr>
          <w:rFonts w:ascii="David" w:hAnsi="David" w:cs="David"/>
        </w:rPr>
      </w:pPr>
    </w:p>
    <w:p w:rsidR="00574D46" w:rsidRDefault="00574D46" w:rsidP="00F5115B">
      <w:pPr>
        <w:pStyle w:val="a9"/>
        <w:numPr>
          <w:ilvl w:val="0"/>
          <w:numId w:val="1"/>
        </w:numPr>
        <w:spacing w:after="0" w:line="360" w:lineRule="auto"/>
        <w:jc w:val="both"/>
        <w:rPr>
          <w:rFonts w:ascii="David" w:hAnsi="David" w:cs="David"/>
          <w:rtl/>
        </w:rPr>
      </w:pPr>
      <w:r>
        <w:rPr>
          <w:rFonts w:ascii="David" w:hAnsi="David" w:cs="David"/>
          <w:u w:val="single"/>
          <w:rtl/>
        </w:rPr>
        <w:t>הכנסות האב</w:t>
      </w:r>
      <w:r>
        <w:rPr>
          <w:rFonts w:ascii="David" w:hAnsi="David" w:cs="David"/>
          <w:rtl/>
        </w:rPr>
        <w:t>: האב עובד ב</w:t>
      </w:r>
      <w:r w:rsidR="00F5115B">
        <w:rPr>
          <w:rFonts w:ascii="David" w:hAnsi="David" w:cs="David" w:hint="cs"/>
          <w:rtl/>
        </w:rPr>
        <w:t xml:space="preserve">*** </w:t>
      </w:r>
      <w:r>
        <w:rPr>
          <w:rFonts w:ascii="David" w:hAnsi="David" w:cs="David"/>
          <w:rtl/>
        </w:rPr>
        <w:t>תמורת שכר חודשי בסך של 3,000 ₪ בממוצע.</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שעות עבודתו של האב הינן 8:30 עד 13:00 מדי יום ואת שעות אחר הצהריים מקדיש האב לטיפול בילדים ודאגה לצורכיהם.</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לאב אין אפשרות להגדיל את הכנסתו שכן הוא מתמודד עם נכות המוכרת על-ידי הביטוח הלאומי, אשר מגבילה את יכולתו לעבוד מעבר לעבודתו הנוכחית ובשל האחריות ההורית המלאה על הקטינים.</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האב מקבל קצבת נכות בסך 5,600 ₪ לחודש.</w:t>
      </w:r>
    </w:p>
    <w:p w:rsidR="00574D46" w:rsidRDefault="00574D46" w:rsidP="00574D46">
      <w:pPr>
        <w:pStyle w:val="a9"/>
        <w:spacing w:line="360" w:lineRule="auto"/>
        <w:rPr>
          <w:rFonts w:ascii="David" w:hAnsi="David" w:cs="David"/>
        </w:rPr>
      </w:pPr>
    </w:p>
    <w:p w:rsidR="00574D46" w:rsidRDefault="00574D46" w:rsidP="00F5115B">
      <w:pPr>
        <w:pStyle w:val="a9"/>
        <w:numPr>
          <w:ilvl w:val="0"/>
          <w:numId w:val="1"/>
        </w:numPr>
        <w:spacing w:after="0" w:line="360" w:lineRule="auto"/>
        <w:jc w:val="both"/>
        <w:rPr>
          <w:rFonts w:ascii="David" w:hAnsi="David" w:cs="David"/>
          <w:rtl/>
        </w:rPr>
      </w:pPr>
      <w:r>
        <w:rPr>
          <w:rFonts w:ascii="David" w:hAnsi="David" w:cs="David"/>
          <w:rtl/>
        </w:rPr>
        <w:t xml:space="preserve">נוסף על כך מקבל האב ממדינת </w:t>
      </w:r>
      <w:r w:rsidR="00F5115B">
        <w:rPr>
          <w:rFonts w:ascii="David" w:hAnsi="David" w:cs="David" w:hint="cs"/>
          <w:rtl/>
        </w:rPr>
        <w:t>***</w:t>
      </w:r>
      <w:r>
        <w:rPr>
          <w:rFonts w:ascii="David" w:hAnsi="David" w:cs="David"/>
          <w:rtl/>
        </w:rPr>
        <w:t xml:space="preserve"> סכום של כ-1,400 ₪ בשנה (400 דולר עבור כל קטין) ולאחר הפחתת הוצאות הדיווח ההכנסה מסתכמת בכ-150 ₪ לחודש עבור שני הילדים.</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לפיכך סך הכנסותיו המקסימליות של האב הוא כ- 8,750 ₪ בחודש.</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u w:val="single"/>
          <w:rtl/>
        </w:rPr>
        <w:t>נכסי הצדדים</w:t>
      </w:r>
      <w:r>
        <w:rPr>
          <w:rFonts w:ascii="David" w:hAnsi="David" w:cs="David"/>
          <w:rtl/>
        </w:rPr>
        <w:t xml:space="preserve"> – לאם דירת מגורים בבעלותה בשווי של 1,000,000 ₪ ללא שיעבוד והחזרי משכנתה.</w:t>
      </w:r>
    </w:p>
    <w:p w:rsidR="00574D46" w:rsidRDefault="00574D46" w:rsidP="00574D46">
      <w:pPr>
        <w:pStyle w:val="a9"/>
        <w:spacing w:after="0" w:line="360" w:lineRule="auto"/>
        <w:jc w:val="both"/>
        <w:rPr>
          <w:rFonts w:ascii="David" w:hAnsi="David" w:cs="David"/>
        </w:rPr>
      </w:pPr>
    </w:p>
    <w:p w:rsidR="00574D46" w:rsidRDefault="00574D46" w:rsidP="00574D46">
      <w:pPr>
        <w:pStyle w:val="a9"/>
        <w:spacing w:after="0" w:line="360" w:lineRule="auto"/>
        <w:ind w:left="785"/>
        <w:jc w:val="both"/>
        <w:rPr>
          <w:rFonts w:ascii="David" w:hAnsi="David" w:cs="David"/>
          <w:rtl/>
        </w:rPr>
      </w:pPr>
      <w:r>
        <w:rPr>
          <w:rFonts w:ascii="David" w:hAnsi="David" w:cs="David"/>
          <w:rtl/>
        </w:rPr>
        <w:t>לפי מיטב הידיעה, האם ירשה נכס ו/או נכסים ו/או סכומי כסף מאביה המנוח שהלך לעולמו בשנת 2016.</w:t>
      </w:r>
    </w:p>
    <w:p w:rsidR="00574D46" w:rsidRDefault="00574D46" w:rsidP="00574D46">
      <w:pPr>
        <w:pStyle w:val="a9"/>
        <w:spacing w:after="0" w:line="360" w:lineRule="auto"/>
        <w:jc w:val="both"/>
        <w:rPr>
          <w:rFonts w:ascii="David" w:hAnsi="David" w:cs="David"/>
        </w:rPr>
      </w:pPr>
    </w:p>
    <w:p w:rsidR="00574D46" w:rsidRDefault="00574D46" w:rsidP="00574D46">
      <w:pPr>
        <w:pStyle w:val="a9"/>
        <w:spacing w:after="0" w:line="360" w:lineRule="auto"/>
        <w:ind w:left="785"/>
        <w:jc w:val="both"/>
        <w:rPr>
          <w:rFonts w:ascii="David" w:hAnsi="David" w:cs="David"/>
          <w:rtl/>
        </w:rPr>
      </w:pPr>
      <w:r>
        <w:rPr>
          <w:rFonts w:ascii="David" w:hAnsi="David" w:cs="David"/>
          <w:rtl/>
        </w:rPr>
        <w:t>מנגד, על שם האב רשומה דירה שנרכשה בהסכם הגירושין באמצעות הלוואה שקיבל מאביו בסכום של 726,000 ₪, ובגין זאת הדירה משועבדת לאביו של האב עד להשבת ההלוואה.</w:t>
      </w:r>
    </w:p>
    <w:p w:rsidR="00574D46" w:rsidRDefault="00574D46" w:rsidP="00574D46">
      <w:pPr>
        <w:pStyle w:val="a9"/>
        <w:spacing w:after="0" w:line="360" w:lineRule="auto"/>
        <w:ind w:left="785"/>
        <w:jc w:val="both"/>
        <w:rPr>
          <w:rFonts w:ascii="David" w:hAnsi="David" w:cs="David"/>
          <w:rtl/>
        </w:rPr>
      </w:pPr>
      <w:r>
        <w:rPr>
          <w:rFonts w:ascii="David" w:hAnsi="David" w:cs="David"/>
          <w:rtl/>
        </w:rPr>
        <w:t>דירת האב מושכרת תמורת סך ממוצע של 4,400 ₪ בחודש, הכנסות דירת האב בסך 4,400 ₪ בחודש משולמים ישירות לאביו של האב להחזרת הלוואה אותה לקח לקניית הדירה.</w:t>
      </w:r>
    </w:p>
    <w:p w:rsidR="00574D46" w:rsidRDefault="00574D46" w:rsidP="00574D46">
      <w:pPr>
        <w:pStyle w:val="a9"/>
        <w:spacing w:after="0" w:line="360" w:lineRule="auto"/>
        <w:ind w:left="785"/>
        <w:jc w:val="both"/>
        <w:rPr>
          <w:rFonts w:ascii="David" w:hAnsi="David" w:cs="David"/>
          <w:rtl/>
        </w:rPr>
      </w:pPr>
      <w:r>
        <w:rPr>
          <w:rFonts w:ascii="David" w:hAnsi="David" w:cs="David"/>
          <w:rtl/>
        </w:rPr>
        <w:t>דמי השכירות מועברים לחשבון האב לתקופה של 15 שנה ממועד ההלוואה.</w:t>
      </w:r>
    </w:p>
    <w:p w:rsidR="00F5115B" w:rsidRDefault="00F5115B" w:rsidP="00574D46">
      <w:pPr>
        <w:pStyle w:val="a9"/>
        <w:spacing w:after="0" w:line="360" w:lineRule="auto"/>
        <w:ind w:left="785"/>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lastRenderedPageBreak/>
        <w:t xml:space="preserve">בנוסף בשל המצוקה הכלכלית בה מצוי האב ישנן מספר הלוואות אותן נדרש להחזיר: </w:t>
      </w:r>
    </w:p>
    <w:p w:rsidR="00574D46" w:rsidRDefault="00574D46" w:rsidP="00574D46">
      <w:pPr>
        <w:pStyle w:val="a9"/>
        <w:spacing w:after="0" w:line="360" w:lineRule="auto"/>
        <w:ind w:left="785"/>
        <w:jc w:val="both"/>
        <w:rPr>
          <w:rFonts w:ascii="David" w:hAnsi="David" w:cs="David"/>
        </w:rPr>
      </w:pPr>
    </w:p>
    <w:p w:rsidR="00574D46" w:rsidRDefault="00574D46" w:rsidP="00F5115B">
      <w:pPr>
        <w:pStyle w:val="a9"/>
        <w:spacing w:after="0" w:line="360" w:lineRule="auto"/>
        <w:ind w:left="785"/>
        <w:jc w:val="both"/>
        <w:rPr>
          <w:rFonts w:ascii="David" w:hAnsi="David" w:cs="David"/>
        </w:rPr>
      </w:pPr>
      <w:r>
        <w:rPr>
          <w:rFonts w:ascii="David" w:hAnsi="David" w:cs="David"/>
          <w:rtl/>
        </w:rPr>
        <w:t xml:space="preserve">א. </w:t>
      </w:r>
      <w:r w:rsidR="00F5115B">
        <w:rPr>
          <w:rFonts w:ascii="David" w:hAnsi="David" w:cs="David" w:hint="cs"/>
          <w:rtl/>
        </w:rPr>
        <w:t>***</w:t>
      </w:r>
      <w:r>
        <w:rPr>
          <w:rFonts w:ascii="David" w:hAnsi="David" w:cs="David"/>
          <w:rtl/>
        </w:rPr>
        <w:t xml:space="preserve"> – סכום הלוואה: 20,000 ₪ בהחזר חודשי של 1,250 ₪ בחודש. </w:t>
      </w:r>
    </w:p>
    <w:p w:rsidR="00574D46" w:rsidRDefault="00574D46" w:rsidP="00F5115B">
      <w:pPr>
        <w:pStyle w:val="a9"/>
        <w:spacing w:after="0" w:line="360" w:lineRule="auto"/>
        <w:ind w:left="785"/>
        <w:jc w:val="both"/>
        <w:rPr>
          <w:rFonts w:ascii="David" w:hAnsi="David" w:cs="David"/>
          <w:rtl/>
        </w:rPr>
      </w:pPr>
      <w:r>
        <w:rPr>
          <w:rFonts w:ascii="David" w:hAnsi="David" w:cs="David"/>
          <w:rtl/>
        </w:rPr>
        <w:t xml:space="preserve">ב. </w:t>
      </w:r>
      <w:r w:rsidR="00F5115B">
        <w:rPr>
          <w:rFonts w:ascii="David" w:hAnsi="David" w:cs="David" w:hint="cs"/>
          <w:rtl/>
        </w:rPr>
        <w:t>י.</w:t>
      </w:r>
      <w:r>
        <w:rPr>
          <w:rFonts w:ascii="David" w:hAnsi="David" w:cs="David"/>
          <w:rtl/>
        </w:rPr>
        <w:t xml:space="preserve"> </w:t>
      </w:r>
      <w:r w:rsidR="00A64E6F">
        <w:rPr>
          <w:rFonts w:ascii="David" w:hAnsi="David" w:cs="David"/>
          <w:rtl/>
        </w:rPr>
        <w:t>מ.</w:t>
      </w:r>
      <w:r>
        <w:rPr>
          <w:rFonts w:ascii="David" w:hAnsi="David" w:cs="David"/>
          <w:rtl/>
        </w:rPr>
        <w:t xml:space="preserve"> – סכום הלוואה: 15,000 ₪ בהחזר חודשי של 500 ₪ בחודש.</w:t>
      </w:r>
    </w:p>
    <w:p w:rsidR="00574D46" w:rsidRDefault="00574D46" w:rsidP="00F5115B">
      <w:pPr>
        <w:pStyle w:val="a9"/>
        <w:spacing w:after="0" w:line="360" w:lineRule="auto"/>
        <w:ind w:left="785"/>
        <w:jc w:val="both"/>
        <w:rPr>
          <w:rFonts w:ascii="David" w:hAnsi="David" w:cs="David"/>
          <w:rtl/>
        </w:rPr>
      </w:pPr>
      <w:r>
        <w:rPr>
          <w:rFonts w:ascii="David" w:hAnsi="David" w:cs="David"/>
          <w:rtl/>
        </w:rPr>
        <w:t xml:space="preserve">ג. </w:t>
      </w:r>
      <w:r w:rsidR="00F5115B">
        <w:rPr>
          <w:rFonts w:ascii="David" w:hAnsi="David" w:cs="David" w:hint="cs"/>
          <w:rtl/>
        </w:rPr>
        <w:t>***</w:t>
      </w:r>
      <w:r>
        <w:rPr>
          <w:rFonts w:ascii="David" w:hAnsi="David" w:cs="David"/>
          <w:rtl/>
        </w:rPr>
        <w:t xml:space="preserve"> – סכום הלוואה: 60,300 ₪ בהחזר חד פעמי של מלוא הסכום במועד הפירעון על פי תנאי ההלוואה. </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u w:val="single"/>
          <w:rtl/>
        </w:rPr>
        <w:t>הוצאות הילדים</w:t>
      </w:r>
      <w:r>
        <w:rPr>
          <w:rFonts w:ascii="David" w:hAnsi="David" w:cs="David"/>
          <w:rtl/>
        </w:rPr>
        <w:t xml:space="preserve">: </w:t>
      </w:r>
      <w:r>
        <w:rPr>
          <w:rFonts w:ascii="David" w:hAnsi="David" w:cs="David"/>
          <w:b/>
          <w:bCs/>
          <w:rtl/>
        </w:rPr>
        <w:t xml:space="preserve">מדור </w:t>
      </w:r>
      <w:r>
        <w:rPr>
          <w:rFonts w:ascii="David" w:hAnsi="David" w:cs="David"/>
          <w:rtl/>
        </w:rPr>
        <w:t>– האב שוכר דירה בת 4 חדרים תמורת 5,600 ₪ בחודש.</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spacing w:after="0" w:line="360" w:lineRule="auto"/>
        <w:ind w:left="785"/>
        <w:jc w:val="both"/>
        <w:rPr>
          <w:rFonts w:ascii="David" w:hAnsi="David" w:cs="David"/>
          <w:rtl/>
        </w:rPr>
      </w:pPr>
      <w:r>
        <w:rPr>
          <w:rFonts w:ascii="David" w:hAnsi="David" w:cs="David"/>
          <w:rtl/>
        </w:rPr>
        <w:t>נוסף על כך ישנן הוצאות מדור בסך של 1,200 ₪, כדלהלן:</w:t>
      </w:r>
    </w:p>
    <w:p w:rsidR="00574D46" w:rsidRDefault="00574D46" w:rsidP="00574D46">
      <w:pPr>
        <w:pStyle w:val="a9"/>
        <w:spacing w:after="0" w:line="360" w:lineRule="auto"/>
        <w:ind w:left="785"/>
        <w:jc w:val="both"/>
        <w:rPr>
          <w:rFonts w:ascii="David" w:hAnsi="David" w:cs="David"/>
        </w:rPr>
      </w:pPr>
    </w:p>
    <w:tbl>
      <w:tblPr>
        <w:tblStyle w:val="a7"/>
        <w:bidiVisual/>
        <w:tblW w:w="0" w:type="auto"/>
        <w:tblInd w:w="785" w:type="dxa"/>
        <w:tblLook w:val="04A0" w:firstRow="1" w:lastRow="0" w:firstColumn="1" w:lastColumn="0" w:noHBand="0" w:noVBand="1"/>
      </w:tblPr>
      <w:tblGrid>
        <w:gridCol w:w="1615"/>
        <w:gridCol w:w="1615"/>
      </w:tblGrid>
      <w:tr w:rsidR="00574D46" w:rsidTr="009F5A0B">
        <w:trPr>
          <w:trHeight w:val="437"/>
        </w:trPr>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Pr>
            </w:pPr>
            <w:r>
              <w:rPr>
                <w:rFonts w:ascii="David" w:hAnsi="David" w:cs="David"/>
                <w:rtl/>
              </w:rPr>
              <w:t>ארנונה</w:t>
            </w:r>
          </w:p>
        </w:tc>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150 ₪ בחודש</w:t>
            </w:r>
          </w:p>
        </w:tc>
      </w:tr>
      <w:tr w:rsidR="00574D46" w:rsidTr="009F5A0B">
        <w:trPr>
          <w:trHeight w:val="450"/>
        </w:trPr>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חשמל</w:t>
            </w:r>
          </w:p>
        </w:tc>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250 ₪ בחודש</w:t>
            </w:r>
          </w:p>
        </w:tc>
      </w:tr>
      <w:tr w:rsidR="00574D46" w:rsidTr="009F5A0B">
        <w:trPr>
          <w:trHeight w:val="437"/>
        </w:trPr>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מים</w:t>
            </w:r>
          </w:p>
        </w:tc>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70 ₪ בחודש</w:t>
            </w:r>
          </w:p>
        </w:tc>
      </w:tr>
      <w:tr w:rsidR="00574D46" w:rsidTr="009F5A0B">
        <w:trPr>
          <w:trHeight w:val="450"/>
        </w:trPr>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גז</w:t>
            </w:r>
          </w:p>
        </w:tc>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70 ₪ בחודש</w:t>
            </w:r>
          </w:p>
        </w:tc>
      </w:tr>
      <w:tr w:rsidR="00574D46" w:rsidTr="009F5A0B">
        <w:trPr>
          <w:trHeight w:val="437"/>
        </w:trPr>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ועד בית</w:t>
            </w:r>
          </w:p>
        </w:tc>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100 ₪ בחודש</w:t>
            </w:r>
          </w:p>
        </w:tc>
      </w:tr>
      <w:tr w:rsidR="00574D46" w:rsidTr="009F5A0B">
        <w:trPr>
          <w:trHeight w:val="450"/>
        </w:trPr>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אינטרנט</w:t>
            </w:r>
          </w:p>
        </w:tc>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100 ₪ בחודש</w:t>
            </w:r>
          </w:p>
        </w:tc>
      </w:tr>
      <w:tr w:rsidR="00574D46" w:rsidTr="009F5A0B">
        <w:trPr>
          <w:trHeight w:val="437"/>
        </w:trPr>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תחזוקה</w:t>
            </w:r>
          </w:p>
        </w:tc>
        <w:tc>
          <w:tcPr>
            <w:tcW w:w="1615"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500 ₪ בחודש</w:t>
            </w:r>
          </w:p>
        </w:tc>
      </w:tr>
    </w:tbl>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Pr>
      </w:pPr>
      <w:r>
        <w:rPr>
          <w:rFonts w:ascii="David" w:hAnsi="David" w:cs="David"/>
          <w:rtl/>
        </w:rPr>
        <w:t>לפיכך הוצאות המדור מסתכמות בסכום של כ-6,800 ₪ בחודש.</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spacing w:after="0" w:line="360" w:lineRule="auto"/>
        <w:ind w:left="785"/>
        <w:jc w:val="both"/>
        <w:rPr>
          <w:rFonts w:ascii="David" w:hAnsi="David" w:cs="David"/>
        </w:rPr>
      </w:pPr>
      <w:r>
        <w:rPr>
          <w:rFonts w:ascii="David" w:hAnsi="David" w:cs="David"/>
          <w:b/>
          <w:bCs/>
          <w:rtl/>
        </w:rPr>
        <w:t xml:space="preserve">הוצאות מחיה </w:t>
      </w:r>
      <w:r>
        <w:rPr>
          <w:rFonts w:ascii="David" w:hAnsi="David" w:cs="David"/>
          <w:rtl/>
        </w:rPr>
        <w:t>– מגיעות לסכום של 1,460 ₪ מדי חודש לכל קטין, כדלהלן:</w:t>
      </w:r>
    </w:p>
    <w:tbl>
      <w:tblPr>
        <w:tblStyle w:val="a7"/>
        <w:bidiVisual/>
        <w:tblW w:w="0" w:type="auto"/>
        <w:tblInd w:w="785" w:type="dxa"/>
        <w:tblLook w:val="04A0" w:firstRow="1" w:lastRow="0" w:firstColumn="1" w:lastColumn="0" w:noHBand="0" w:noVBand="1"/>
      </w:tblPr>
      <w:tblGrid>
        <w:gridCol w:w="1843"/>
        <w:gridCol w:w="989"/>
        <w:gridCol w:w="984"/>
      </w:tblGrid>
      <w:tr w:rsidR="00574D46" w:rsidTr="009F5A0B">
        <w:trPr>
          <w:trHeight w:val="316"/>
        </w:trPr>
        <w:tc>
          <w:tcPr>
            <w:tcW w:w="1843"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tc>
        <w:tc>
          <w:tcPr>
            <w:tcW w:w="989" w:type="dxa"/>
            <w:tcBorders>
              <w:top w:val="single" w:sz="4" w:space="0" w:color="auto"/>
              <w:left w:val="single" w:sz="4" w:space="0" w:color="auto"/>
              <w:bottom w:val="single" w:sz="4" w:space="0" w:color="auto"/>
              <w:right w:val="single" w:sz="4" w:space="0" w:color="auto"/>
            </w:tcBorders>
            <w:hideMark/>
          </w:tcPr>
          <w:p w:rsidR="00574D46" w:rsidRDefault="002E2F23" w:rsidP="009F5A0B">
            <w:pPr>
              <w:pStyle w:val="a9"/>
              <w:spacing w:after="0" w:line="360" w:lineRule="auto"/>
              <w:ind w:left="0"/>
              <w:jc w:val="both"/>
              <w:rPr>
                <w:rFonts w:ascii="David" w:hAnsi="David" w:cs="David"/>
                <w:rtl/>
              </w:rPr>
            </w:pPr>
            <w:r>
              <w:rPr>
                <w:rFonts w:ascii="David" w:hAnsi="David" w:cs="David" w:hint="cs"/>
                <w:rtl/>
              </w:rPr>
              <w:t>ב'</w:t>
            </w:r>
          </w:p>
        </w:tc>
        <w:tc>
          <w:tcPr>
            <w:tcW w:w="984" w:type="dxa"/>
            <w:tcBorders>
              <w:top w:val="single" w:sz="4" w:space="0" w:color="auto"/>
              <w:left w:val="single" w:sz="4" w:space="0" w:color="auto"/>
              <w:bottom w:val="single" w:sz="4" w:space="0" w:color="auto"/>
              <w:right w:val="single" w:sz="4" w:space="0" w:color="auto"/>
            </w:tcBorders>
            <w:hideMark/>
          </w:tcPr>
          <w:p w:rsidR="00574D46" w:rsidRDefault="002E2F23" w:rsidP="009F5A0B">
            <w:pPr>
              <w:pStyle w:val="a9"/>
              <w:spacing w:after="0" w:line="360" w:lineRule="auto"/>
              <w:ind w:left="0"/>
              <w:jc w:val="both"/>
              <w:rPr>
                <w:rFonts w:ascii="David" w:hAnsi="David" w:cs="David"/>
                <w:rtl/>
              </w:rPr>
            </w:pPr>
            <w:r>
              <w:rPr>
                <w:rFonts w:ascii="David" w:hAnsi="David" w:cs="David" w:hint="cs"/>
                <w:rtl/>
              </w:rPr>
              <w:t>ג'</w:t>
            </w:r>
          </w:p>
        </w:tc>
      </w:tr>
      <w:tr w:rsidR="00574D46" w:rsidTr="009F5A0B">
        <w:trPr>
          <w:trHeight w:val="316"/>
        </w:trPr>
        <w:tc>
          <w:tcPr>
            <w:tcW w:w="1843"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כלכלה ומזון</w:t>
            </w:r>
          </w:p>
        </w:tc>
        <w:tc>
          <w:tcPr>
            <w:tcW w:w="989"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800 ₪ </w:t>
            </w:r>
          </w:p>
        </w:tc>
        <w:tc>
          <w:tcPr>
            <w:tcW w:w="984"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800 ₪ </w:t>
            </w:r>
          </w:p>
        </w:tc>
      </w:tr>
      <w:tr w:rsidR="00574D46" w:rsidTr="009F5A0B">
        <w:trPr>
          <w:trHeight w:val="325"/>
        </w:trPr>
        <w:tc>
          <w:tcPr>
            <w:tcW w:w="1843"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ביגוד והנעלה</w:t>
            </w:r>
          </w:p>
        </w:tc>
        <w:tc>
          <w:tcPr>
            <w:tcW w:w="989"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250 ₪ </w:t>
            </w:r>
          </w:p>
        </w:tc>
        <w:tc>
          <w:tcPr>
            <w:tcW w:w="984"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250 ₪ </w:t>
            </w:r>
          </w:p>
        </w:tc>
      </w:tr>
      <w:tr w:rsidR="00574D46" w:rsidTr="009F5A0B">
        <w:trPr>
          <w:trHeight w:val="316"/>
        </w:trPr>
        <w:tc>
          <w:tcPr>
            <w:tcW w:w="1843"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נסיעות</w:t>
            </w:r>
          </w:p>
        </w:tc>
        <w:tc>
          <w:tcPr>
            <w:tcW w:w="989"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רב קו: 130 ₪ </w:t>
            </w:r>
          </w:p>
        </w:tc>
        <w:tc>
          <w:tcPr>
            <w:tcW w:w="984"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רב קו: 130 ₪</w:t>
            </w:r>
          </w:p>
        </w:tc>
      </w:tr>
      <w:tr w:rsidR="00574D46" w:rsidTr="009F5A0B">
        <w:trPr>
          <w:trHeight w:val="325"/>
        </w:trPr>
        <w:tc>
          <w:tcPr>
            <w:tcW w:w="1843"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הוצאות טלפון נייד</w:t>
            </w:r>
          </w:p>
        </w:tc>
        <w:tc>
          <w:tcPr>
            <w:tcW w:w="989"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80 ₪ </w:t>
            </w:r>
          </w:p>
        </w:tc>
        <w:tc>
          <w:tcPr>
            <w:tcW w:w="984"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80 ₪ </w:t>
            </w:r>
          </w:p>
        </w:tc>
      </w:tr>
      <w:tr w:rsidR="00574D46" w:rsidTr="009F5A0B">
        <w:trPr>
          <w:trHeight w:val="316"/>
        </w:trPr>
        <w:tc>
          <w:tcPr>
            <w:tcW w:w="1843"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שונות (דמי כיס, תרבות ופנאי, ימי הולדת)</w:t>
            </w:r>
          </w:p>
        </w:tc>
        <w:tc>
          <w:tcPr>
            <w:tcW w:w="989"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200 ₪ </w:t>
            </w:r>
          </w:p>
        </w:tc>
        <w:tc>
          <w:tcPr>
            <w:tcW w:w="984"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200 ₪</w:t>
            </w:r>
          </w:p>
        </w:tc>
      </w:tr>
      <w:tr w:rsidR="00574D46" w:rsidTr="009F5A0B">
        <w:trPr>
          <w:trHeight w:val="325"/>
        </w:trPr>
        <w:tc>
          <w:tcPr>
            <w:tcW w:w="1843"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lastRenderedPageBreak/>
              <w:t>סך הכול</w:t>
            </w:r>
          </w:p>
        </w:tc>
        <w:tc>
          <w:tcPr>
            <w:tcW w:w="989"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1,460 ₪ </w:t>
            </w:r>
          </w:p>
        </w:tc>
        <w:tc>
          <w:tcPr>
            <w:tcW w:w="984"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1,460 ₪</w:t>
            </w:r>
          </w:p>
        </w:tc>
      </w:tr>
    </w:tbl>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נוכח האחריות המוגברת המוטלת על האב בגידול הילדים והפערים בכושר ההשתכרות של הצדדים, יש להורות כדלהלן:</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numPr>
          <w:ilvl w:val="0"/>
          <w:numId w:val="2"/>
        </w:numPr>
        <w:spacing w:after="0" w:line="360" w:lineRule="auto"/>
        <w:jc w:val="both"/>
        <w:rPr>
          <w:rFonts w:ascii="David" w:hAnsi="David" w:cs="David"/>
          <w:rtl/>
        </w:rPr>
      </w:pPr>
      <w:r>
        <w:rPr>
          <w:rFonts w:ascii="David" w:hAnsi="David" w:cs="David"/>
          <w:u w:val="single"/>
          <w:rtl/>
        </w:rPr>
        <w:t>עבור שני הילדים הקטינים</w:t>
      </w:r>
      <w:r>
        <w:rPr>
          <w:rFonts w:ascii="David" w:hAnsi="David" w:cs="David"/>
          <w:rtl/>
        </w:rPr>
        <w:t>: לחייב את האם להשתתף ב-60% מהוצאות הקטינים בסך של 900 ₪ לכל קטין ועד הגיע כל קטין לגיל 18 או עד סיום לימודי התיכון (המאוחר בין שני המועדים), ובשיעור של שליש מסכום זה עד הגיע כל קטין לגיל 21.</w:t>
      </w:r>
    </w:p>
    <w:p w:rsidR="00574D46" w:rsidRDefault="00574D46" w:rsidP="00574D46">
      <w:pPr>
        <w:pStyle w:val="a9"/>
        <w:spacing w:after="0" w:line="360" w:lineRule="auto"/>
        <w:ind w:left="1145"/>
        <w:jc w:val="both"/>
        <w:rPr>
          <w:rFonts w:ascii="David" w:hAnsi="David" w:cs="David"/>
        </w:rPr>
      </w:pPr>
    </w:p>
    <w:p w:rsidR="00574D46" w:rsidRDefault="00574D46" w:rsidP="00574D46">
      <w:pPr>
        <w:pStyle w:val="a9"/>
        <w:numPr>
          <w:ilvl w:val="0"/>
          <w:numId w:val="2"/>
        </w:numPr>
        <w:spacing w:after="0" w:line="360" w:lineRule="auto"/>
        <w:jc w:val="both"/>
        <w:rPr>
          <w:rFonts w:ascii="David" w:hAnsi="David" w:cs="David"/>
        </w:rPr>
      </w:pPr>
      <w:r>
        <w:rPr>
          <w:rFonts w:ascii="David" w:hAnsi="David" w:cs="David"/>
          <w:u w:val="single"/>
          <w:rtl/>
        </w:rPr>
        <w:t>עבור הבן הבגיר</w:t>
      </w:r>
      <w:r>
        <w:rPr>
          <w:rFonts w:ascii="David" w:hAnsi="David" w:cs="David"/>
          <w:rtl/>
        </w:rPr>
        <w:t>: ככל שהבן הבגיר יתגייס או ישרת בשירות הלאומי יש לחייב את האם בתשלום שליש מהסכום שייקבע לתשלום מזונות כל קטין וזאת עד לסיום השירות.</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b/>
          <w:bCs/>
          <w:rtl/>
        </w:rPr>
      </w:pPr>
      <w:r>
        <w:rPr>
          <w:rFonts w:ascii="David" w:hAnsi="David" w:cs="David"/>
          <w:b/>
          <w:bCs/>
          <w:rtl/>
        </w:rPr>
        <w:t xml:space="preserve">חינוך </w:t>
      </w:r>
      <w:r>
        <w:rPr>
          <w:rFonts w:ascii="David" w:hAnsi="David" w:cs="David"/>
          <w:rtl/>
        </w:rPr>
        <w:t>– יש לחייב את האם בתשלום 60% מהוצאות אלו לרבות הוצאות בתי ספר, צהרונים, חוגים, שיעורי עזר פרטיים, תלבושת אחידה, קייטנה ופעילויות חינוכיות נוספות על פי מחירון המוסד החינוכי, וכל הוצאה אחרת הנדרשת בסכום העולה על מענק לימודים שמקבל האב מביטוח לאומי עבור סיוע בהוצאות אלו.</w:t>
      </w:r>
    </w:p>
    <w:p w:rsidR="00574D46" w:rsidRDefault="00574D46" w:rsidP="00574D46">
      <w:pPr>
        <w:pStyle w:val="a9"/>
        <w:spacing w:after="0" w:line="360" w:lineRule="auto"/>
        <w:jc w:val="both"/>
        <w:rPr>
          <w:rFonts w:ascii="David" w:hAnsi="David" w:cs="David"/>
          <w:b/>
          <w:bCs/>
        </w:rPr>
      </w:pPr>
    </w:p>
    <w:p w:rsidR="00574D46" w:rsidRDefault="00574D46" w:rsidP="00574D46">
      <w:pPr>
        <w:pStyle w:val="a9"/>
        <w:numPr>
          <w:ilvl w:val="0"/>
          <w:numId w:val="1"/>
        </w:numPr>
        <w:spacing w:after="0" w:line="360" w:lineRule="auto"/>
        <w:jc w:val="both"/>
        <w:rPr>
          <w:rFonts w:ascii="David" w:hAnsi="David" w:cs="David"/>
          <w:b/>
          <w:bCs/>
          <w:rtl/>
        </w:rPr>
      </w:pPr>
      <w:r>
        <w:rPr>
          <w:rFonts w:ascii="David" w:hAnsi="David" w:cs="David"/>
          <w:b/>
          <w:bCs/>
          <w:rtl/>
        </w:rPr>
        <w:t xml:space="preserve">בריאות </w:t>
      </w:r>
      <w:r>
        <w:rPr>
          <w:rFonts w:ascii="David" w:hAnsi="David" w:cs="David"/>
          <w:rtl/>
        </w:rPr>
        <w:t>– נכון למועד זה האם חייבת להשתתף ב-50% מההוצאות הרפואיות החריגות של הילדים (גם בחיוב זה לא עומדת האם ומערימה קשיים בעניין) ויש לחייבה לשאת ב-60% מההוצאות אשר לא יהיו מכוסות על-ידי קופת החולים, לרבות ביטוחי בריאות, טיפולי שיניים, משקפיים, עדשות, טיפולים רגשיים, פסיכולוג, טיפולים משלימים וכדומה.</w:t>
      </w:r>
    </w:p>
    <w:p w:rsidR="00574D46" w:rsidRDefault="00574D46" w:rsidP="00574D46">
      <w:pPr>
        <w:pStyle w:val="a9"/>
        <w:spacing w:after="0" w:line="360" w:lineRule="auto"/>
        <w:jc w:val="both"/>
        <w:rPr>
          <w:rFonts w:ascii="David" w:hAnsi="David" w:cs="David"/>
          <w:b/>
          <w:bCs/>
        </w:rPr>
      </w:pPr>
    </w:p>
    <w:p w:rsidR="00574D46" w:rsidRDefault="00574D46" w:rsidP="00F5115B">
      <w:pPr>
        <w:pStyle w:val="a9"/>
        <w:numPr>
          <w:ilvl w:val="0"/>
          <w:numId w:val="1"/>
        </w:numPr>
        <w:spacing w:after="0" w:line="360" w:lineRule="auto"/>
        <w:jc w:val="both"/>
        <w:rPr>
          <w:rFonts w:ascii="David" w:hAnsi="David" w:cs="David"/>
          <w:rtl/>
        </w:rPr>
      </w:pPr>
      <w:r>
        <w:rPr>
          <w:rFonts w:ascii="David" w:hAnsi="David" w:cs="David"/>
          <w:b/>
          <w:bCs/>
          <w:rtl/>
        </w:rPr>
        <w:t>מצבם הכלכלי של בני הזוג בסוף החודש</w:t>
      </w:r>
      <w:r>
        <w:rPr>
          <w:rFonts w:ascii="David" w:hAnsi="David" w:cs="David"/>
          <w:rtl/>
        </w:rPr>
        <w:t xml:space="preserve"> – הוצאות האב מגיעות לסכום של כ-9,720 ₪, בנוסף להוצאות חינוך ובריאות בסך של כ-1,720 ₪.</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האב משלם גם את הוצאות הישיבה הגבוהה של הבן הבגיר בסך 500 ₪ בחודש, וכן את הוצאות הביגוד וצרכים נוספים בסכום נוסף של 850 ₪ בחודש.</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 xml:space="preserve">הוצאות המחיה של האב המגיעות לסך של 3,000 ₪. </w:t>
      </w:r>
    </w:p>
    <w:p w:rsidR="009C5F69" w:rsidRPr="009C5F69" w:rsidRDefault="009C5F69" w:rsidP="009C5F69">
      <w:pPr>
        <w:pStyle w:val="a9"/>
        <w:rPr>
          <w:rFonts w:ascii="David" w:hAnsi="David" w:cs="David"/>
          <w:rtl/>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בהתחשב בכך שהכנסות האב עומדות על סך 8,750 ₪, האב מסיים כל חודש במאזן שלילי בסך 5,440 ₪.</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lastRenderedPageBreak/>
        <w:t>מנגד, הכנסות האם מגיעות לכדי סכום של 11,400 ₪ לחודש, האם מתגוררת אצל אימה כך שאין לה הוצאות מדור, ובהנחה שהוצאות מחייתה דומות להוצאות האב יתרתה החודשית עומדת על סך 8,400 ₪.</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אשר על כן, יש לחייב את האם בתשלום מזונות הילדים ומדורם כדלהלן:</w:t>
      </w:r>
    </w:p>
    <w:p w:rsidR="00574D46" w:rsidRDefault="00574D46" w:rsidP="00574D46">
      <w:pPr>
        <w:pStyle w:val="a9"/>
        <w:spacing w:line="360" w:lineRule="auto"/>
        <w:rPr>
          <w:rFonts w:ascii="David" w:hAnsi="David" w:cs="David"/>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עבור שני הילדים הקטינים</w:t>
      </w:r>
      <w:r>
        <w:rPr>
          <w:rFonts w:ascii="David" w:hAnsi="David" w:cs="David"/>
          <w:rtl/>
        </w:rPr>
        <w:t xml:space="preserve"> – לשלם לאב סך של 900 ₪ עבור כל קטין וזאת עד הגיע כל אחד מהקטינים לגיל 18 או עד לסיום לימודי התיכון (המאוחר </w:t>
      </w:r>
      <w:proofErr w:type="spellStart"/>
      <w:r>
        <w:rPr>
          <w:rFonts w:ascii="David" w:hAnsi="David" w:cs="David"/>
          <w:rtl/>
        </w:rPr>
        <w:t>מביניהם</w:t>
      </w:r>
      <w:proofErr w:type="spellEnd"/>
      <w:r>
        <w:rPr>
          <w:rFonts w:ascii="David" w:hAnsi="David" w:cs="David"/>
          <w:rtl/>
        </w:rPr>
        <w:t>), ותשלום שליש מסכום זה עד הגיע כל קטין לגיל 21.</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עבור הבן הבגיר</w:t>
      </w:r>
      <w:r>
        <w:rPr>
          <w:rFonts w:ascii="David" w:hAnsi="David" w:cs="David"/>
          <w:rtl/>
        </w:rPr>
        <w:t xml:space="preserve"> – ככל שהבן יתגייס לשירות צבאי יש לחייב את האם לשלם לאב סך של 300 ₪ לתקופת שירותו הצבאי הסדיר או לתקופת שירות לאומי.</w:t>
      </w:r>
    </w:p>
    <w:p w:rsidR="00574D46" w:rsidRDefault="00574D46" w:rsidP="00574D46">
      <w:pPr>
        <w:pStyle w:val="a9"/>
        <w:spacing w:after="0" w:line="360" w:lineRule="auto"/>
        <w:ind w:left="785"/>
        <w:jc w:val="both"/>
        <w:rPr>
          <w:rFonts w:ascii="David" w:hAnsi="David" w:cs="David"/>
          <w:u w:val="single"/>
          <w:rtl/>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עבור מדור והוצאות מדור</w:t>
      </w:r>
      <w:r>
        <w:rPr>
          <w:rFonts w:ascii="David" w:hAnsi="David" w:cs="David"/>
          <w:rtl/>
        </w:rPr>
        <w:t xml:space="preserve"> – יש לחייב את האם לשלם לאב סך של 2,800 ₪ לחודש.</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עבור הוצאות חינוך ובריאות</w:t>
      </w:r>
      <w:r>
        <w:rPr>
          <w:rFonts w:ascii="David" w:hAnsi="David" w:cs="David"/>
          <w:rtl/>
        </w:rPr>
        <w:t xml:space="preserve"> – יש לחייב את האם להשתתף בתשלום ההוצאות בשיעור של 60%.</w:t>
      </w:r>
    </w:p>
    <w:p w:rsidR="00574D46" w:rsidRDefault="00574D46" w:rsidP="00574D46">
      <w:pPr>
        <w:spacing w:line="360" w:lineRule="auto"/>
        <w:jc w:val="both"/>
        <w:rPr>
          <w:rFonts w:ascii="David" w:hAnsi="David"/>
          <w:rtl/>
        </w:rPr>
      </w:pPr>
    </w:p>
    <w:p w:rsidR="00574D46" w:rsidRDefault="00574D46" w:rsidP="00574D46">
      <w:pPr>
        <w:spacing w:line="360" w:lineRule="auto"/>
        <w:jc w:val="both"/>
        <w:rPr>
          <w:rFonts w:ascii="David" w:hAnsi="David"/>
          <w:b/>
          <w:bCs/>
          <w:u w:val="single"/>
          <w:rtl/>
        </w:rPr>
      </w:pPr>
      <w:r>
        <w:rPr>
          <w:rFonts w:ascii="David" w:hAnsi="David"/>
          <w:b/>
          <w:bCs/>
          <w:u w:val="single"/>
          <w:rtl/>
        </w:rPr>
        <w:t>עיקר טענות האם</w:t>
      </w:r>
    </w:p>
    <w:p w:rsidR="00574D46" w:rsidRDefault="00574D46" w:rsidP="00574D46">
      <w:pPr>
        <w:spacing w:line="360" w:lineRule="auto"/>
        <w:jc w:val="both"/>
        <w:rPr>
          <w:rFonts w:ascii="David" w:hAnsi="David"/>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יש לדחות את התביעה – מדובר בתביעה ממוחזרת אשר מוגשת בפעם השלישית.</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האב לא הצביע על שום שינוי נסיבות מאז התביעות ופסקי הדין האחרונים.</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האב הגיש תביעה למזונות אך לא ברור מדוע לא טרח להגיש עד כה בקשה למזונות זמניים ולו פעם אחת. המשמעות היא שאין לאב כל קושי לכלכל את הקטינים.</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אין לתביעה כל יסוד. האם מעולם לא חויבה לשלם מזונות ולא נפסק כי עליה לשלם מזונות לקטינים בפרט כאשר אינה זוכה לראות אותם וכך גם בוודאי שלא ניתן לתבוע מזונות עבר. האב יודע זאת היטב ואף התביעות הקודמות שהגיש נמחקו ונראה כי הוא "מנסה את מזלו שוב ושוב" ולפיכך יש להורות על דחיית התביעה ולהשית על האב הוצאות.</w:t>
      </w:r>
    </w:p>
    <w:p w:rsidR="007D7495" w:rsidRPr="007D7495" w:rsidRDefault="007D7495" w:rsidP="007D7495">
      <w:pPr>
        <w:pStyle w:val="a9"/>
        <w:rPr>
          <w:rFonts w:ascii="David" w:hAnsi="David" w:cs="David"/>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לא קיים פער השתכרות לטובת האב.</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lastRenderedPageBreak/>
        <w:t>האב מתגורר בדירה השייכת לסבו וסבתו ז"ל והודה בעבר שאינו משלם דמי שכירות.</w:t>
      </w:r>
    </w:p>
    <w:p w:rsidR="007D7495" w:rsidRPr="007D7495" w:rsidRDefault="007D7495" w:rsidP="007D7495">
      <w:pPr>
        <w:pStyle w:val="a9"/>
        <w:rPr>
          <w:rFonts w:ascii="David" w:hAnsi="David" w:cs="David"/>
          <w:rtl/>
        </w:rPr>
      </w:pPr>
    </w:p>
    <w:p w:rsidR="00574D46" w:rsidRDefault="00574D46" w:rsidP="007D7495">
      <w:pPr>
        <w:pStyle w:val="a9"/>
        <w:numPr>
          <w:ilvl w:val="0"/>
          <w:numId w:val="1"/>
        </w:numPr>
        <w:spacing w:after="0" w:line="360" w:lineRule="auto"/>
        <w:jc w:val="both"/>
        <w:rPr>
          <w:rFonts w:ascii="David" w:hAnsi="David" w:cs="David"/>
        </w:rPr>
      </w:pPr>
      <w:r>
        <w:rPr>
          <w:rFonts w:ascii="David" w:hAnsi="David" w:cs="David"/>
          <w:rtl/>
        </w:rPr>
        <w:t>האב משכיר את הדירה אותה רכש מהאם בעשרות אלפי שקלים בחודש, מקבל קצבת נכות בסך אלפי שקלים מהביטוח הלאומי, מקבל קצבת ילדים המשולמת לו מ</w:t>
      </w:r>
      <w:r w:rsidR="007D7495">
        <w:rPr>
          <w:rFonts w:ascii="David" w:hAnsi="David" w:cs="David" w:hint="cs"/>
          <w:rtl/>
        </w:rPr>
        <w:t>***</w:t>
      </w:r>
      <w:r>
        <w:rPr>
          <w:rFonts w:ascii="David" w:hAnsi="David" w:cs="David"/>
          <w:rtl/>
        </w:rPr>
        <w:t xml:space="preserve">, עובד </w:t>
      </w:r>
      <w:r w:rsidR="007D7495">
        <w:rPr>
          <w:rFonts w:ascii="David" w:hAnsi="David" w:cs="David" w:hint="cs"/>
          <w:rtl/>
        </w:rPr>
        <w:t xml:space="preserve">ב*** </w:t>
      </w:r>
      <w:r>
        <w:rPr>
          <w:rFonts w:ascii="David" w:hAnsi="David" w:cs="David"/>
          <w:rtl/>
        </w:rPr>
        <w:t xml:space="preserve">ומקבל שכר בסך 3,000 ₪, מלמד נערים שיעורים פרטיים בביתו, עובד </w:t>
      </w:r>
      <w:r w:rsidR="007D7495">
        <w:rPr>
          <w:rFonts w:ascii="David" w:hAnsi="David" w:cs="David" w:hint="cs"/>
          <w:rtl/>
        </w:rPr>
        <w:t>ב***</w:t>
      </w:r>
      <w:r>
        <w:rPr>
          <w:rFonts w:ascii="David" w:hAnsi="David" w:cs="David"/>
          <w:rtl/>
        </w:rPr>
        <w:t xml:space="preserve"> ומקבל על כך שכר מבלי להצהיר לרשויות המדינה, עובד ב</w:t>
      </w:r>
      <w:r w:rsidR="007D7495">
        <w:rPr>
          <w:rFonts w:ascii="David" w:hAnsi="David" w:cs="David" w:hint="cs"/>
          <w:rtl/>
        </w:rPr>
        <w:t xml:space="preserve">*** </w:t>
      </w:r>
      <w:r>
        <w:rPr>
          <w:rFonts w:ascii="David" w:hAnsi="David" w:cs="David"/>
          <w:rtl/>
        </w:rPr>
        <w:t>תמורת שכר גבוה במיוחד לאור המיומנות והזריזות המיוחדת הנדרשת לשם כך.</w:t>
      </w:r>
    </w:p>
    <w:p w:rsidR="00574D46" w:rsidRDefault="00574D46" w:rsidP="00574D46">
      <w:pPr>
        <w:pStyle w:val="a9"/>
        <w:spacing w:line="360" w:lineRule="auto"/>
        <w:rPr>
          <w:rFonts w:ascii="David" w:hAnsi="David" w:cs="David"/>
        </w:rPr>
      </w:pPr>
    </w:p>
    <w:p w:rsidR="00574D46" w:rsidRDefault="00574D46" w:rsidP="007D7495">
      <w:pPr>
        <w:pStyle w:val="a9"/>
        <w:numPr>
          <w:ilvl w:val="0"/>
          <w:numId w:val="1"/>
        </w:numPr>
        <w:spacing w:after="0" w:line="360" w:lineRule="auto"/>
        <w:jc w:val="both"/>
        <w:rPr>
          <w:rFonts w:ascii="David" w:hAnsi="David" w:cs="David"/>
          <w:rtl/>
        </w:rPr>
      </w:pPr>
      <w:r>
        <w:rPr>
          <w:rFonts w:ascii="David" w:hAnsi="David" w:cs="David"/>
          <w:rtl/>
        </w:rPr>
        <w:t xml:space="preserve">האם אכן עבדה תקופה מסוימת </w:t>
      </w:r>
      <w:r w:rsidR="007D7495">
        <w:rPr>
          <w:rFonts w:ascii="David" w:hAnsi="David" w:cs="David" w:hint="cs"/>
          <w:rtl/>
        </w:rPr>
        <w:t>כ***</w:t>
      </w:r>
      <w:r>
        <w:rPr>
          <w:rFonts w:ascii="David" w:hAnsi="David" w:cs="David"/>
          <w:rtl/>
        </w:rPr>
        <w:t xml:space="preserve"> </w:t>
      </w:r>
      <w:r w:rsidR="007D7495">
        <w:rPr>
          <w:rFonts w:ascii="David" w:hAnsi="David" w:cs="David" w:hint="cs"/>
          <w:rtl/>
        </w:rPr>
        <w:t>ב***</w:t>
      </w:r>
      <w:r>
        <w:rPr>
          <w:rFonts w:ascii="David" w:hAnsi="David" w:cs="David"/>
          <w:rtl/>
        </w:rPr>
        <w:t>, אך כבר במהלך שנת 2022 היא עבדה שם בצורה מוגבלת ולמעשה ברוב החודשים היא לא עבדה שם ובמהלך דצמבר 2022 התחילה עבודה אחרת.</w:t>
      </w:r>
    </w:p>
    <w:p w:rsidR="00574D46" w:rsidRDefault="00574D46" w:rsidP="00574D46">
      <w:pPr>
        <w:pStyle w:val="a9"/>
        <w:spacing w:line="360" w:lineRule="auto"/>
        <w:rPr>
          <w:rFonts w:ascii="David" w:hAnsi="David" w:cs="David"/>
        </w:rPr>
      </w:pPr>
    </w:p>
    <w:p w:rsidR="00574D46" w:rsidRDefault="00574D46" w:rsidP="007D7495">
      <w:pPr>
        <w:pStyle w:val="a9"/>
        <w:numPr>
          <w:ilvl w:val="0"/>
          <w:numId w:val="1"/>
        </w:numPr>
        <w:spacing w:after="0" w:line="360" w:lineRule="auto"/>
        <w:jc w:val="both"/>
        <w:rPr>
          <w:rFonts w:ascii="David" w:hAnsi="David" w:cs="David"/>
          <w:rtl/>
        </w:rPr>
      </w:pPr>
      <w:r>
        <w:rPr>
          <w:rFonts w:ascii="David" w:hAnsi="David" w:cs="David"/>
          <w:rtl/>
        </w:rPr>
        <w:t>האם לא עובדת כ</w:t>
      </w:r>
      <w:r w:rsidR="007D7495">
        <w:rPr>
          <w:rFonts w:ascii="David" w:hAnsi="David" w:cs="David" w:hint="cs"/>
          <w:rtl/>
        </w:rPr>
        <w:t xml:space="preserve">*** </w:t>
      </w:r>
      <w:r>
        <w:rPr>
          <w:rFonts w:ascii="David" w:hAnsi="David" w:cs="David"/>
          <w:rtl/>
        </w:rPr>
        <w:t xml:space="preserve">ואינה עובדת כיום </w:t>
      </w:r>
      <w:r w:rsidR="007D7495">
        <w:rPr>
          <w:rFonts w:ascii="David" w:hAnsi="David" w:cs="David" w:hint="cs"/>
          <w:rtl/>
        </w:rPr>
        <w:t>ב***</w:t>
      </w:r>
      <w:r>
        <w:rPr>
          <w:rFonts w:ascii="David" w:hAnsi="David" w:cs="David"/>
          <w:rtl/>
        </w:rPr>
        <w:t xml:space="preserve"> וכן היא אינה מרוויחה את הסכומים אותם ציין האב בכתב התביעה. האם עבדה בעבר והרוויחה יפה, אך בשנים האחרונות מצבה לא שפר עליה ובעטיו של האב וניהול המלחמות נגדה היא אינה מחזיקה מעמד בעבודות לאורך זמן. </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האם עובדת במשרה חלקית ובמשרה מוגבלת בימים ובשעות לפי דרישת המעסיק וככל שיהיה צורך יוכחו עובדות אלה.</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 xml:space="preserve">האם אינה מקבלת כלל קצבת ביטוח לאומי. האם קיבלה בעבר קצבת נכות במשך שנה בלבד ולאחר ועדה רפואית אחוזי הנכות שנקבעו לה אינם מזכים אותה בקצבה. </w:t>
      </w:r>
    </w:p>
    <w:p w:rsidR="00574D46" w:rsidRDefault="00574D46" w:rsidP="00574D46">
      <w:pPr>
        <w:pStyle w:val="a9"/>
        <w:spacing w:line="360" w:lineRule="auto"/>
        <w:rPr>
          <w:rFonts w:ascii="David" w:hAnsi="David" w:cs="David"/>
        </w:rPr>
      </w:pPr>
    </w:p>
    <w:p w:rsidR="00574D46" w:rsidRDefault="00574D46" w:rsidP="00961C6F">
      <w:pPr>
        <w:pStyle w:val="a9"/>
        <w:numPr>
          <w:ilvl w:val="0"/>
          <w:numId w:val="1"/>
        </w:numPr>
        <w:spacing w:after="0" w:line="360" w:lineRule="auto"/>
        <w:jc w:val="both"/>
        <w:rPr>
          <w:rFonts w:ascii="David" w:hAnsi="David" w:cs="David"/>
          <w:rtl/>
        </w:rPr>
      </w:pPr>
      <w:r>
        <w:rPr>
          <w:rFonts w:ascii="David" w:hAnsi="David" w:cs="David"/>
          <w:rtl/>
        </w:rPr>
        <w:t>האם מקבלת דמי שכירות עבור דירתה ב</w:t>
      </w:r>
      <w:r w:rsidR="00961C6F">
        <w:rPr>
          <w:rFonts w:ascii="David" w:hAnsi="David" w:cs="David" w:hint="cs"/>
          <w:rtl/>
        </w:rPr>
        <w:t>***</w:t>
      </w:r>
      <w:r>
        <w:rPr>
          <w:rFonts w:ascii="David" w:hAnsi="David" w:cs="David"/>
          <w:rtl/>
        </w:rPr>
        <w:t xml:space="preserve"> בסך של כ-2,000 ₪ והיא משלמת דמי שכירות בסך של 2,700 ₪ לחודש.</w:t>
      </w:r>
    </w:p>
    <w:p w:rsidR="00574D46" w:rsidRDefault="00574D46" w:rsidP="00574D46">
      <w:pPr>
        <w:pStyle w:val="a9"/>
        <w:spacing w:line="360" w:lineRule="auto"/>
        <w:rPr>
          <w:rFonts w:ascii="David" w:hAnsi="David" w:cs="David"/>
        </w:rPr>
      </w:pPr>
    </w:p>
    <w:p w:rsidR="00574D46" w:rsidRDefault="00574D46" w:rsidP="002E2F23">
      <w:pPr>
        <w:pStyle w:val="a9"/>
        <w:numPr>
          <w:ilvl w:val="0"/>
          <w:numId w:val="1"/>
        </w:numPr>
        <w:spacing w:after="0" w:line="360" w:lineRule="auto"/>
        <w:jc w:val="both"/>
        <w:rPr>
          <w:rFonts w:ascii="David" w:hAnsi="David" w:cs="David"/>
          <w:rtl/>
        </w:rPr>
      </w:pPr>
      <w:r>
        <w:rPr>
          <w:rFonts w:ascii="David" w:hAnsi="David" w:cs="David"/>
          <w:rtl/>
        </w:rPr>
        <w:t xml:space="preserve">הבן </w:t>
      </w:r>
      <w:r w:rsidR="002E2F23">
        <w:rPr>
          <w:rFonts w:ascii="David" w:hAnsi="David" w:cs="David" w:hint="cs"/>
          <w:rtl/>
        </w:rPr>
        <w:t>א'</w:t>
      </w:r>
      <w:r>
        <w:rPr>
          <w:rFonts w:ascii="David" w:hAnsi="David" w:cs="David"/>
          <w:rtl/>
        </w:rPr>
        <w:t xml:space="preserve"> אינו בבית כלל ולומד בישיבה. הבת </w:t>
      </w:r>
      <w:r w:rsidR="002E2F23">
        <w:rPr>
          <w:rFonts w:ascii="David" w:hAnsi="David" w:cs="David" w:hint="cs"/>
          <w:rtl/>
        </w:rPr>
        <w:t>ב'</w:t>
      </w:r>
      <w:r>
        <w:rPr>
          <w:rFonts w:ascii="David" w:hAnsi="David" w:cs="David"/>
          <w:rtl/>
        </w:rPr>
        <w:t xml:space="preserve"> אינה בבית רוב הזמן ורק הקטין </w:t>
      </w:r>
      <w:r w:rsidR="002E2F23">
        <w:rPr>
          <w:rFonts w:ascii="David" w:hAnsi="David" w:cs="David" w:hint="cs"/>
          <w:rtl/>
        </w:rPr>
        <w:t>ג'</w:t>
      </w:r>
      <w:r>
        <w:rPr>
          <w:rFonts w:ascii="David" w:hAnsi="David" w:cs="David"/>
          <w:rtl/>
        </w:rPr>
        <w:t xml:space="preserve"> מגיע לבית כל יום וכנער מתבגר הוא עסוק בענייניו והאב יכול להעביר שיעורים פרטיים בבית ללא הפרעה. </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האב הציג תמונה חלקית בלבד ביחס להכנסותיו.</w:t>
      </w:r>
    </w:p>
    <w:p w:rsidR="009C5F69" w:rsidRPr="009C5F69" w:rsidRDefault="009C5F69" w:rsidP="009C5F69">
      <w:pPr>
        <w:pStyle w:val="a9"/>
        <w:rPr>
          <w:rFonts w:ascii="David" w:hAnsi="David" w:cs="David"/>
          <w:rtl/>
        </w:rPr>
      </w:pPr>
    </w:p>
    <w:p w:rsidR="00574D46" w:rsidRDefault="00574D46" w:rsidP="00A54015">
      <w:pPr>
        <w:pStyle w:val="a9"/>
        <w:numPr>
          <w:ilvl w:val="0"/>
          <w:numId w:val="1"/>
        </w:numPr>
        <w:spacing w:after="0" w:line="360" w:lineRule="auto"/>
        <w:jc w:val="both"/>
        <w:rPr>
          <w:rFonts w:ascii="David" w:hAnsi="David" w:cs="David"/>
          <w:rtl/>
        </w:rPr>
      </w:pPr>
      <w:r>
        <w:rPr>
          <w:rFonts w:ascii="David" w:hAnsi="David" w:cs="David"/>
          <w:rtl/>
        </w:rPr>
        <w:t xml:space="preserve">האב עשה קורס של </w:t>
      </w:r>
      <w:r w:rsidR="00A54015">
        <w:rPr>
          <w:rFonts w:ascii="David" w:hAnsi="David" w:cs="David" w:hint="cs"/>
          <w:rtl/>
        </w:rPr>
        <w:t>***</w:t>
      </w:r>
      <w:r>
        <w:rPr>
          <w:rFonts w:ascii="David" w:hAnsi="David" w:cs="David"/>
          <w:rtl/>
        </w:rPr>
        <w:t xml:space="preserve"> ומעיון בפירוט כרטיסי האשראי אותם הציג עולה כי הוא מרבה לרכוש ציוד </w:t>
      </w:r>
      <w:r w:rsidR="00A54015">
        <w:rPr>
          <w:rFonts w:ascii="David" w:hAnsi="David" w:cs="David" w:hint="cs"/>
          <w:rtl/>
        </w:rPr>
        <w:t>***</w:t>
      </w:r>
      <w:r>
        <w:rPr>
          <w:rFonts w:ascii="David" w:hAnsi="David" w:cs="David"/>
          <w:rtl/>
        </w:rPr>
        <w:t>.</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התביעה לחיוב האם בתשלום 60% מההוצאות לא מוצדקת לאור הניכור ההורי החמור והקשה והעובדה כי האם אינה זוכה לראות את הילדים ומתאפשר לה לשוחח עמם פעמיים בשבוע בלבד.</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האב מרוויח מדי חודש סכומים גבוהים העומדים להערכת האם על סך של כ-15-20 אלף ₪.</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לאב אין הוצאות מדור (שכירות או משכנתה).</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בעוד שהכנסותיה של האם עומדות על סך של כ-3,400 ₪ הוצאות המדור שלה מסתכמות בסך של 2,700 ₪.</w:t>
      </w:r>
    </w:p>
    <w:p w:rsidR="00574D46" w:rsidRDefault="00574D46" w:rsidP="00574D46">
      <w:pPr>
        <w:pStyle w:val="a9"/>
        <w:spacing w:line="360" w:lineRule="auto"/>
        <w:rPr>
          <w:rFonts w:ascii="David" w:hAnsi="David" w:cs="David"/>
        </w:rPr>
      </w:pPr>
    </w:p>
    <w:p w:rsidR="00574D46" w:rsidRDefault="00574D46" w:rsidP="00574D46">
      <w:pPr>
        <w:spacing w:line="360" w:lineRule="auto"/>
        <w:jc w:val="both"/>
        <w:rPr>
          <w:rFonts w:ascii="David" w:hAnsi="David"/>
          <w:b/>
          <w:bCs/>
          <w:u w:val="single"/>
          <w:rtl/>
        </w:rPr>
      </w:pPr>
      <w:r>
        <w:rPr>
          <w:rFonts w:ascii="David" w:hAnsi="David"/>
          <w:b/>
          <w:bCs/>
          <w:u w:val="single"/>
          <w:rtl/>
        </w:rPr>
        <w:t>דיון והכרעה</w:t>
      </w:r>
    </w:p>
    <w:p w:rsidR="00574D46" w:rsidRDefault="00574D46" w:rsidP="00574D46">
      <w:pPr>
        <w:spacing w:line="360" w:lineRule="auto"/>
        <w:rPr>
          <w:rFonts w:ascii="David" w:hAnsi="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בפתח הדברים יש לבחון האם מדובר בתביעה למזונות או בתביעה לשינוי מזונות.</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 xml:space="preserve">להבחנה זו משמעות ממשית שכן ככל שייקבע כי עסקינן בתביעה לשינוי מזונות ולא בתביעה מזונות "רגילה", יידרש האב להוכיח שינוי נסיבות מהותי ביחס למצב ששרר בעת מתן פסק הדין למזונות </w:t>
      </w:r>
      <w:r>
        <w:rPr>
          <w:rFonts w:ascii="David" w:hAnsi="David" w:cs="David"/>
          <w:b/>
          <w:bCs/>
          <w:rtl/>
        </w:rPr>
        <w:t>ראו</w:t>
      </w:r>
      <w:r>
        <w:rPr>
          <w:rFonts w:ascii="David" w:hAnsi="David" w:cs="David"/>
          <w:rtl/>
        </w:rPr>
        <w:t xml:space="preserve">: </w:t>
      </w:r>
      <w:proofErr w:type="spellStart"/>
      <w:r>
        <w:rPr>
          <w:rFonts w:ascii="David" w:hAnsi="David" w:cs="David"/>
          <w:rtl/>
        </w:rPr>
        <w:t>רמ"ש</w:t>
      </w:r>
      <w:proofErr w:type="spellEnd"/>
      <w:r>
        <w:rPr>
          <w:rFonts w:ascii="David" w:hAnsi="David" w:cs="David"/>
          <w:rtl/>
        </w:rPr>
        <w:t xml:space="preserve"> 17013-02-24 </w:t>
      </w:r>
      <w:r>
        <w:rPr>
          <w:rFonts w:ascii="David" w:hAnsi="David" w:cs="David"/>
          <w:b/>
          <w:bCs/>
          <w:rtl/>
        </w:rPr>
        <w:t>א.ק. נ' א.ק.</w:t>
      </w:r>
      <w:r>
        <w:rPr>
          <w:rFonts w:ascii="David" w:hAnsi="David" w:cs="David"/>
          <w:rtl/>
        </w:rPr>
        <w:t xml:space="preserve"> (19.3.2024).</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 xml:space="preserve">עיון במלוא התשתית העובדתית והראייתית, מוביל למסקנה כי חרף הכותרת "תביעה למזונות ומדור", בפועל עסקינן בתביעה לשינוי מזונות. </w:t>
      </w:r>
    </w:p>
    <w:p w:rsidR="00574D46" w:rsidRDefault="00574D46" w:rsidP="00574D46">
      <w:pPr>
        <w:pStyle w:val="a9"/>
        <w:spacing w:line="360" w:lineRule="auto"/>
        <w:rPr>
          <w:rFonts w:ascii="David" w:hAnsi="David" w:cs="David"/>
        </w:rPr>
      </w:pPr>
    </w:p>
    <w:p w:rsidR="00574D46" w:rsidRDefault="00574D46" w:rsidP="00A54015">
      <w:pPr>
        <w:pStyle w:val="a9"/>
        <w:spacing w:after="0" w:line="360" w:lineRule="auto"/>
        <w:ind w:left="785"/>
        <w:jc w:val="both"/>
        <w:rPr>
          <w:rFonts w:ascii="David" w:hAnsi="David" w:cs="David"/>
          <w:rtl/>
        </w:rPr>
      </w:pPr>
      <w:r>
        <w:rPr>
          <w:rFonts w:ascii="David" w:hAnsi="David" w:cs="David"/>
          <w:u w:val="single"/>
          <w:rtl/>
        </w:rPr>
        <w:t>ראשית</w:t>
      </w:r>
      <w:r>
        <w:rPr>
          <w:rFonts w:ascii="David" w:hAnsi="David" w:cs="David"/>
          <w:rtl/>
        </w:rPr>
        <w:t xml:space="preserve">, במסגרת התביעה הראשונה למזונות הוסכם – ותהא לכך סיבה אשר תהא – כי "שני הצדדים מחויבים לשאת בהוצאות הרפואיות החריגות של הילדים בחלקים שווים בהתאם לפסק הדין של כב' השופט מנחם הכהן ביום 4.6.15 </w:t>
      </w:r>
      <w:proofErr w:type="spellStart"/>
      <w:r>
        <w:rPr>
          <w:rFonts w:ascii="David" w:hAnsi="David" w:cs="David"/>
          <w:rtl/>
        </w:rPr>
        <w:t>בתמ"ש</w:t>
      </w:r>
      <w:proofErr w:type="spellEnd"/>
      <w:r>
        <w:rPr>
          <w:rFonts w:ascii="David" w:hAnsi="David" w:cs="David"/>
          <w:rtl/>
        </w:rPr>
        <w:t xml:space="preserve"> </w:t>
      </w:r>
      <w:r w:rsidR="00A54015">
        <w:rPr>
          <w:rFonts w:ascii="David" w:hAnsi="David" w:cs="David" w:hint="cs"/>
          <w:rtl/>
        </w:rPr>
        <w:t xml:space="preserve">*** </w:t>
      </w:r>
      <w:proofErr w:type="spellStart"/>
      <w:r>
        <w:rPr>
          <w:rFonts w:ascii="David" w:hAnsi="David" w:cs="David"/>
          <w:rtl/>
        </w:rPr>
        <w:t>ותמ"ש</w:t>
      </w:r>
      <w:proofErr w:type="spellEnd"/>
      <w:r>
        <w:rPr>
          <w:rFonts w:ascii="David" w:hAnsi="David" w:cs="David"/>
          <w:rtl/>
        </w:rPr>
        <w:t xml:space="preserve"> </w:t>
      </w:r>
      <w:r w:rsidR="00A54015">
        <w:rPr>
          <w:rFonts w:ascii="David" w:hAnsi="David" w:cs="David" w:hint="cs"/>
          <w:rtl/>
        </w:rPr>
        <w:t>***</w:t>
      </w:r>
      <w:r>
        <w:rPr>
          <w:rFonts w:ascii="David" w:hAnsi="David" w:cs="David"/>
          <w:rtl/>
        </w:rPr>
        <w:t>". הסכמה זו משמעותה כי ב</w:t>
      </w:r>
      <w:r w:rsidR="00A54015">
        <w:rPr>
          <w:rFonts w:ascii="David" w:hAnsi="David" w:cs="David" w:hint="cs"/>
          <w:rtl/>
        </w:rPr>
        <w:t>י</w:t>
      </w:r>
      <w:r>
        <w:rPr>
          <w:rFonts w:ascii="David" w:hAnsi="David" w:cs="David"/>
          <w:rtl/>
        </w:rPr>
        <w:t>ן הצדדים נכרת הסכם, לפיו האם לא תישא במזונות הילדים, למעט במחצית מהוצאות רפואיות חריגות, ולא בכדי בדיון שהתקיים ביום 9.6.2020 במסגרת התביעה השנייה למזונות, הודיע האב כי הוא מ</w:t>
      </w:r>
      <w:r w:rsidR="00A54015">
        <w:rPr>
          <w:rFonts w:ascii="David" w:hAnsi="David" w:cs="David" w:hint="cs"/>
          <w:rtl/>
        </w:rPr>
        <w:t>ו</w:t>
      </w:r>
      <w:r>
        <w:rPr>
          <w:rFonts w:ascii="David" w:hAnsi="David" w:cs="David"/>
          <w:rtl/>
        </w:rPr>
        <w:t xml:space="preserve">חק את התביעה "לאור הערת בית המשפט כי החלטה בדבר תשלום מזונות ניתנה ב2018" </w:t>
      </w:r>
      <w:r>
        <w:rPr>
          <w:rFonts w:ascii="David" w:hAnsi="David" w:cs="David"/>
          <w:b/>
          <w:bCs/>
          <w:rtl/>
        </w:rPr>
        <w:t>ראו: פרוט' עמ' 2 ש' 27-28</w:t>
      </w:r>
      <w:r>
        <w:rPr>
          <w:rFonts w:ascii="David" w:hAnsi="David" w:cs="David"/>
          <w:rtl/>
        </w:rPr>
        <w:t>.</w:t>
      </w:r>
    </w:p>
    <w:p w:rsidR="00574D46" w:rsidRDefault="00574D46" w:rsidP="00574D46">
      <w:pPr>
        <w:pStyle w:val="a9"/>
        <w:spacing w:after="0" w:line="360" w:lineRule="auto"/>
        <w:ind w:left="785"/>
        <w:jc w:val="both"/>
        <w:rPr>
          <w:rFonts w:ascii="David" w:hAnsi="David" w:cs="David"/>
          <w:rtl/>
        </w:rPr>
      </w:pPr>
    </w:p>
    <w:p w:rsidR="00574D46" w:rsidRDefault="00574D46" w:rsidP="004F7CD9">
      <w:pPr>
        <w:pStyle w:val="a9"/>
        <w:spacing w:after="0" w:line="360" w:lineRule="auto"/>
        <w:ind w:left="785"/>
        <w:jc w:val="both"/>
        <w:rPr>
          <w:rFonts w:ascii="David" w:hAnsi="David" w:cs="David"/>
        </w:rPr>
      </w:pPr>
      <w:r>
        <w:rPr>
          <w:rFonts w:ascii="David" w:hAnsi="David" w:cs="David"/>
          <w:u w:val="single"/>
          <w:rtl/>
        </w:rPr>
        <w:t>שנית</w:t>
      </w:r>
      <w:r>
        <w:rPr>
          <w:rFonts w:ascii="David" w:hAnsi="David" w:cs="David"/>
          <w:rtl/>
        </w:rPr>
        <w:t xml:space="preserve">, </w:t>
      </w:r>
      <w:r>
        <w:rPr>
          <w:rFonts w:ascii="David" w:hAnsi="David" w:cs="David"/>
          <w:b/>
          <w:bCs/>
          <w:rtl/>
        </w:rPr>
        <w:t>בס' 5 לכתב התביעה</w:t>
      </w:r>
      <w:r>
        <w:rPr>
          <w:rFonts w:ascii="David" w:hAnsi="David" w:cs="David"/>
          <w:rtl/>
        </w:rPr>
        <w:t xml:space="preserve"> טען האב כי: </w:t>
      </w:r>
      <w:r>
        <w:rPr>
          <w:rFonts w:ascii="David" w:hAnsi="David" w:cs="David"/>
          <w:i/>
          <w:iCs/>
          <w:rtl/>
        </w:rPr>
        <w:t>"בתאריך 15.8.19 עתר התובע בתביעה לחיוב האישה בתשלום מזונות הילדים (</w:t>
      </w:r>
      <w:proofErr w:type="spellStart"/>
      <w:r>
        <w:rPr>
          <w:rFonts w:ascii="David" w:hAnsi="David" w:cs="David"/>
          <w:b/>
          <w:bCs/>
          <w:i/>
          <w:iCs/>
          <w:rtl/>
        </w:rPr>
        <w:t>תלה"מ</w:t>
      </w:r>
      <w:proofErr w:type="spellEnd"/>
      <w:r>
        <w:rPr>
          <w:rFonts w:ascii="David" w:hAnsi="David" w:cs="David"/>
          <w:b/>
          <w:bCs/>
          <w:i/>
          <w:iCs/>
          <w:rtl/>
        </w:rPr>
        <w:t xml:space="preserve"> </w:t>
      </w:r>
      <w:r w:rsidR="004F7CD9">
        <w:rPr>
          <w:rFonts w:ascii="David" w:hAnsi="David" w:cs="David" w:hint="cs"/>
          <w:b/>
          <w:bCs/>
          <w:i/>
          <w:iCs/>
          <w:rtl/>
        </w:rPr>
        <w:t>***</w:t>
      </w:r>
      <w:r>
        <w:rPr>
          <w:rFonts w:ascii="David" w:hAnsi="David" w:cs="David"/>
          <w:i/>
          <w:iCs/>
          <w:rtl/>
        </w:rPr>
        <w:t xml:space="preserve">), אולם בשל טענות שקריות שטענה התובעת </w:t>
      </w:r>
      <w:r>
        <w:rPr>
          <w:rFonts w:ascii="David" w:hAnsi="David" w:cs="David"/>
          <w:rtl/>
        </w:rPr>
        <w:lastRenderedPageBreak/>
        <w:t>[צ"ל הנתבעת/האם – פ"ג]</w:t>
      </w:r>
      <w:r>
        <w:rPr>
          <w:rFonts w:ascii="David" w:hAnsi="David" w:cs="David"/>
          <w:i/>
          <w:iCs/>
          <w:rtl/>
        </w:rPr>
        <w:t xml:space="preserve"> </w:t>
      </w:r>
      <w:r>
        <w:rPr>
          <w:rFonts w:ascii="David" w:hAnsi="David" w:cs="David"/>
          <w:b/>
          <w:bCs/>
          <w:i/>
          <w:iCs/>
          <w:u w:val="single"/>
          <w:rtl/>
        </w:rPr>
        <w:t>שאינה מסוגלת לעבוד בגלל מצבה הנפשי שמשליך על מצבה</w:t>
      </w:r>
      <w:r>
        <w:rPr>
          <w:rFonts w:ascii="David" w:hAnsi="David" w:cs="David"/>
          <w:i/>
          <w:iCs/>
          <w:rtl/>
        </w:rPr>
        <w:t xml:space="preserve"> הכלכלי ובעקבות דברים שנאמרו בדיון שהתקיים ביום 09.06.20 הודיע התובע כי מבקש למחוק את תביעתו"</w:t>
      </w:r>
      <w:r>
        <w:rPr>
          <w:rFonts w:ascii="David" w:hAnsi="David" w:cs="David"/>
          <w:rtl/>
        </w:rPr>
        <w:t xml:space="preserve"> [ההדגשה במקור – פ"ג]. המשמעות של טענה זו הינה כי לשיטתו של האב, לאחר התביעה הראשונה והשנייה למזונות (שתי התביעות ייחד ייקראו להלן: "</w:t>
      </w:r>
      <w:r>
        <w:rPr>
          <w:rFonts w:ascii="David" w:hAnsi="David" w:cs="David"/>
          <w:b/>
          <w:bCs/>
          <w:rtl/>
        </w:rPr>
        <w:t>התביעות הקודמות</w:t>
      </w:r>
      <w:r>
        <w:rPr>
          <w:rFonts w:ascii="David" w:hAnsi="David" w:cs="David"/>
          <w:rtl/>
        </w:rPr>
        <w:t>") גילה הוא כי טענות האם בדבר יכולתה להשתכר אינן נכונות, וגילוי זה מהווה שינוי נסיבות מהותי, ביחס ליכולתה של האם להשתכר בתקופה הרלוונטית לתביעות הקודמות.</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שלישית</w:t>
      </w:r>
      <w:r>
        <w:rPr>
          <w:rFonts w:ascii="David" w:hAnsi="David" w:cs="David"/>
          <w:rtl/>
        </w:rPr>
        <w:t>, בדיון ההוכחות שהתקיים ביום 29.5.24 (להלן: "</w:t>
      </w:r>
      <w:r>
        <w:rPr>
          <w:rFonts w:ascii="David" w:hAnsi="David" w:cs="David"/>
          <w:b/>
          <w:bCs/>
          <w:rtl/>
        </w:rPr>
        <w:t>הדיון</w:t>
      </w:r>
      <w:r>
        <w:rPr>
          <w:rFonts w:ascii="David" w:hAnsi="David" w:cs="David"/>
          <w:rtl/>
        </w:rPr>
        <w:t xml:space="preserve">") לשאלת בית המשפט "...איפה יש שינוי נסיבות מהותי שמצדיק בירור נוסף של עניין מזונות" השיב האב כי שינוי נסיבות מהותי בא לידי ביטוי בכך שהאם "...טענה שהיא לא מסוגלת לעבוד, צירפה נכות נפשית ובאותו חודש היא כבר עבדה" </w:t>
      </w:r>
      <w:r>
        <w:rPr>
          <w:rFonts w:ascii="David" w:hAnsi="David" w:cs="David"/>
          <w:b/>
          <w:bCs/>
          <w:rtl/>
        </w:rPr>
        <w:t>ראו</w:t>
      </w:r>
      <w:r>
        <w:rPr>
          <w:rFonts w:ascii="David" w:hAnsi="David" w:cs="David"/>
          <w:rtl/>
        </w:rPr>
        <w:t xml:space="preserve">: </w:t>
      </w:r>
      <w:r>
        <w:rPr>
          <w:rFonts w:ascii="David" w:hAnsi="David" w:cs="David"/>
          <w:b/>
          <w:bCs/>
          <w:rtl/>
        </w:rPr>
        <w:t>פרוטוקול הדיון</w:t>
      </w:r>
      <w:r>
        <w:rPr>
          <w:rFonts w:ascii="David" w:hAnsi="David" w:cs="David"/>
          <w:rtl/>
        </w:rPr>
        <w:t xml:space="preserve"> (להלן: "</w:t>
      </w:r>
      <w:r>
        <w:rPr>
          <w:rFonts w:ascii="David" w:hAnsi="David" w:cs="David"/>
          <w:b/>
          <w:bCs/>
          <w:rtl/>
        </w:rPr>
        <w:t>פרוט'</w:t>
      </w:r>
      <w:r>
        <w:rPr>
          <w:rFonts w:ascii="David" w:hAnsi="David" w:cs="David"/>
          <w:rtl/>
        </w:rPr>
        <w:t xml:space="preserve">") </w:t>
      </w:r>
      <w:r>
        <w:rPr>
          <w:rFonts w:ascii="David" w:hAnsi="David" w:cs="David"/>
          <w:b/>
          <w:bCs/>
          <w:rtl/>
        </w:rPr>
        <w:t>עמ' 37 ש' 14-17</w:t>
      </w:r>
      <w:r>
        <w:rPr>
          <w:rFonts w:ascii="David" w:hAnsi="David" w:cs="David"/>
          <w:rtl/>
        </w:rPr>
        <w:t>.</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רביעית</w:t>
      </w:r>
      <w:r>
        <w:rPr>
          <w:rFonts w:ascii="David" w:hAnsi="David" w:cs="David"/>
          <w:rtl/>
        </w:rPr>
        <w:t>, גם האם התייחסה לתביעה זו כתביעה לשינוי מזונות ולא כתביעה למזונות "רגילה"</w:t>
      </w:r>
      <w:r>
        <w:rPr>
          <w:rFonts w:ascii="David" w:hAnsi="David" w:cs="David"/>
          <w:b/>
          <w:bCs/>
          <w:rtl/>
        </w:rPr>
        <w:t xml:space="preserve"> ראו: ס' 1 לפרק "תמצית טענות הגנה" לכתב ההגנה</w:t>
      </w:r>
      <w:r>
        <w:rPr>
          <w:rFonts w:ascii="David" w:hAnsi="David" w:cs="David"/>
          <w:rtl/>
        </w:rPr>
        <w:t>.</w:t>
      </w:r>
    </w:p>
    <w:p w:rsidR="00574D46" w:rsidRDefault="00574D46" w:rsidP="00574D46">
      <w:pPr>
        <w:pStyle w:val="a9"/>
        <w:spacing w:after="0" w:line="360" w:lineRule="auto"/>
        <w:ind w:left="785"/>
        <w:jc w:val="both"/>
        <w:rPr>
          <w:rFonts w:ascii="David" w:hAnsi="David" w:cs="David"/>
          <w:rtl/>
        </w:rPr>
      </w:pPr>
    </w:p>
    <w:p w:rsidR="00574D46" w:rsidRDefault="00574D46" w:rsidP="00574D46">
      <w:pPr>
        <w:pStyle w:val="a9"/>
        <w:spacing w:after="0" w:line="360" w:lineRule="auto"/>
        <w:ind w:left="785"/>
        <w:jc w:val="both"/>
        <w:rPr>
          <w:rFonts w:ascii="David" w:hAnsi="David" w:cs="David"/>
          <w:rtl/>
        </w:rPr>
      </w:pPr>
      <w:r>
        <w:rPr>
          <w:rFonts w:ascii="David" w:hAnsi="David" w:cs="David"/>
          <w:u w:val="single"/>
          <w:rtl/>
        </w:rPr>
        <w:t>חמישית</w:t>
      </w:r>
      <w:r>
        <w:rPr>
          <w:rFonts w:ascii="David" w:hAnsi="David" w:cs="David"/>
          <w:rtl/>
        </w:rPr>
        <w:t>, על אף שהאם טענה בכתב ההגנה, במפורש, כי עסקינן בתביעה לשינוי מזונות, האב לא הכחיש טענה זו בסיכומים ולא טען כי מדובר בתביעת מזונות "רגילה".</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על יסוד טעמים אלה אני קובע כי התביעה למזונות הינה תביעה לשינוי מזונות ולא תביעת מזונות "רגילה" ועל האב להוכיח שינוי מהותי שהתרחש בתקופה בין התביעות הקודמות לבין תביעת מזונות זו.</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 xml:space="preserve">כידוע, פסק דין למזונות אינו יוצר מחסום מוחלט בפני התדיינות חוזרת בעניין זה בכל עת, אך זאת בכפוף לכך שהוכח כי מתקיים שינוי נסיבות מהותי בהשוואה למצב ששרר עת ניתן פסק דין זה </w:t>
      </w:r>
      <w:r>
        <w:rPr>
          <w:rFonts w:ascii="David" w:hAnsi="David" w:cs="David"/>
          <w:b/>
          <w:bCs/>
          <w:rtl/>
        </w:rPr>
        <w:t>ראו</w:t>
      </w:r>
      <w:r>
        <w:rPr>
          <w:rFonts w:ascii="David" w:hAnsi="David" w:cs="David"/>
          <w:rtl/>
        </w:rPr>
        <w:t xml:space="preserve">: </w:t>
      </w:r>
      <w:proofErr w:type="spellStart"/>
      <w:r>
        <w:rPr>
          <w:rFonts w:ascii="David" w:hAnsi="David" w:cs="David"/>
          <w:b/>
          <w:bCs/>
          <w:rtl/>
        </w:rPr>
        <w:t>רמ"ש</w:t>
      </w:r>
      <w:proofErr w:type="spellEnd"/>
      <w:r>
        <w:rPr>
          <w:rFonts w:ascii="David" w:hAnsi="David" w:cs="David"/>
          <w:b/>
          <w:bCs/>
          <w:rtl/>
        </w:rPr>
        <w:t xml:space="preserve"> 17013-02-24</w:t>
      </w:r>
      <w:r>
        <w:rPr>
          <w:rFonts w:ascii="David" w:hAnsi="David" w:cs="David"/>
          <w:rtl/>
        </w:rPr>
        <w:t xml:space="preserve"> </w:t>
      </w:r>
      <w:r>
        <w:rPr>
          <w:rFonts w:ascii="David" w:hAnsi="David" w:cs="David"/>
          <w:b/>
          <w:bCs/>
          <w:rtl/>
        </w:rPr>
        <w:t>לעיל</w:t>
      </w:r>
      <w:r>
        <w:rPr>
          <w:rFonts w:ascii="David" w:hAnsi="David" w:cs="David"/>
          <w:rtl/>
        </w:rPr>
        <w:t xml:space="preserve">. </w:t>
      </w:r>
    </w:p>
    <w:p w:rsidR="00574D46" w:rsidRDefault="00574D46" w:rsidP="00574D46">
      <w:pPr>
        <w:pStyle w:val="a9"/>
        <w:spacing w:after="0" w:line="360" w:lineRule="auto"/>
        <w:ind w:left="785"/>
        <w:jc w:val="both"/>
        <w:rPr>
          <w:rFonts w:ascii="David" w:hAnsi="David" w:cs="David"/>
        </w:rPr>
      </w:pPr>
    </w:p>
    <w:p w:rsidR="00574D46" w:rsidRDefault="00574D46" w:rsidP="00AD6FCE">
      <w:pPr>
        <w:pStyle w:val="1"/>
        <w:numPr>
          <w:ilvl w:val="0"/>
          <w:numId w:val="1"/>
        </w:numPr>
        <w:spacing w:line="360" w:lineRule="auto"/>
        <w:jc w:val="both"/>
        <w:rPr>
          <w:rFonts w:ascii="David" w:eastAsiaTheme="minorHAnsi" w:hAnsi="David"/>
          <w:noProof w:val="0"/>
        </w:rPr>
      </w:pPr>
      <w:r>
        <w:rPr>
          <w:rFonts w:ascii="David" w:eastAsiaTheme="minorHAnsi" w:hAnsi="David"/>
          <w:noProof w:val="0"/>
          <w:rtl/>
        </w:rPr>
        <w:t>נפסק כי "</w:t>
      </w:r>
      <w:r>
        <w:rPr>
          <w:rFonts w:ascii="David" w:eastAsiaTheme="minorHAnsi" w:hAnsi="David"/>
          <w:i/>
          <w:iCs/>
          <w:noProof w:val="0"/>
          <w:rtl/>
        </w:rPr>
        <w:t>הנסיבות החדשות הן כאלה שלא היו בעת מתן פסק הדין ולא ניתן היה לחזותם מראש, ורק אז, ניתן לפעול על פי הדוקטרינה של שינוי נסיבות'</w:t>
      </w:r>
      <w:r>
        <w:rPr>
          <w:rFonts w:ascii="David" w:eastAsiaTheme="minorHAnsi" w:hAnsi="David"/>
          <w:noProof w:val="0"/>
          <w:rtl/>
        </w:rPr>
        <w:t xml:space="preserve">" </w:t>
      </w:r>
      <w:r>
        <w:rPr>
          <w:rFonts w:ascii="David" w:eastAsiaTheme="minorHAnsi" w:hAnsi="David"/>
          <w:b/>
          <w:bCs/>
          <w:noProof w:val="0"/>
          <w:rtl/>
        </w:rPr>
        <w:t>ראו</w:t>
      </w:r>
      <w:r>
        <w:rPr>
          <w:rFonts w:ascii="David" w:eastAsiaTheme="minorHAnsi" w:hAnsi="David"/>
          <w:noProof w:val="0"/>
          <w:rtl/>
        </w:rPr>
        <w:t xml:space="preserve">: </w:t>
      </w:r>
      <w:proofErr w:type="spellStart"/>
      <w:r>
        <w:rPr>
          <w:rFonts w:ascii="David" w:eastAsiaTheme="minorHAnsi" w:hAnsi="David"/>
          <w:noProof w:val="0"/>
          <w:rtl/>
        </w:rPr>
        <w:t>בר"ע</w:t>
      </w:r>
      <w:proofErr w:type="spellEnd"/>
      <w:r>
        <w:rPr>
          <w:rFonts w:ascii="David" w:eastAsiaTheme="minorHAnsi" w:hAnsi="David"/>
          <w:noProof w:val="0"/>
          <w:rtl/>
        </w:rPr>
        <w:t xml:space="preserve"> (י-ם) 305/08 </w:t>
      </w:r>
      <w:r>
        <w:rPr>
          <w:rFonts w:ascii="David" w:eastAsiaTheme="minorHAnsi" w:hAnsi="David"/>
          <w:b/>
          <w:bCs/>
          <w:noProof w:val="0"/>
          <w:rtl/>
        </w:rPr>
        <w:t>פלוני נ' פלוני</w:t>
      </w:r>
      <w:r>
        <w:rPr>
          <w:rFonts w:ascii="David" w:eastAsiaTheme="minorHAnsi" w:hAnsi="David"/>
          <w:noProof w:val="0"/>
          <w:rtl/>
        </w:rPr>
        <w:t xml:space="preserve"> (12.6.2009). </w:t>
      </w:r>
      <w:r>
        <w:rPr>
          <w:rFonts w:ascii="David" w:hAnsi="David"/>
          <w:noProof w:val="0"/>
          <w:rtl/>
        </w:rPr>
        <w:t xml:space="preserve">התפתחויות שנוצרו לאחר פסק הדין המקורי וניתן היה לצפות מראש, אינן מהוות שינוי נסיבות מהותי המחייב בחינה נוספת של דמי המזונות </w:t>
      </w:r>
      <w:r>
        <w:rPr>
          <w:rFonts w:ascii="David" w:hAnsi="David"/>
          <w:b/>
          <w:bCs/>
          <w:noProof w:val="0"/>
          <w:rtl/>
        </w:rPr>
        <w:t>ראו</w:t>
      </w:r>
      <w:r>
        <w:rPr>
          <w:rFonts w:ascii="David" w:hAnsi="David"/>
          <w:noProof w:val="0"/>
          <w:rtl/>
        </w:rPr>
        <w:t>:</w:t>
      </w:r>
      <w:r>
        <w:rPr>
          <w:rFonts w:ascii="David" w:eastAsiaTheme="minorHAnsi" w:hAnsi="David"/>
          <w:noProof w:val="0"/>
          <w:rtl/>
        </w:rPr>
        <w:t xml:space="preserve"> </w:t>
      </w:r>
      <w:proofErr w:type="spellStart"/>
      <w:r>
        <w:rPr>
          <w:rFonts w:ascii="David" w:hAnsi="David"/>
          <w:noProof w:val="0"/>
          <w:rtl/>
        </w:rPr>
        <w:t>תלה"מ</w:t>
      </w:r>
      <w:proofErr w:type="spellEnd"/>
      <w:r>
        <w:rPr>
          <w:rFonts w:ascii="David" w:hAnsi="David"/>
          <w:b/>
          <w:bCs/>
          <w:noProof w:val="0"/>
          <w:rtl/>
        </w:rPr>
        <w:t xml:space="preserve"> </w:t>
      </w:r>
      <w:r>
        <w:rPr>
          <w:rFonts w:ascii="David" w:hAnsi="David"/>
          <w:noProof w:val="0"/>
          <w:rtl/>
        </w:rPr>
        <w:t xml:space="preserve">61565-03-21 </w:t>
      </w:r>
      <w:r>
        <w:rPr>
          <w:rFonts w:ascii="David" w:hAnsi="David"/>
          <w:b/>
          <w:bCs/>
          <w:noProof w:val="0"/>
          <w:rtl/>
        </w:rPr>
        <w:t>פלוני נ' אלמונית</w:t>
      </w:r>
      <w:r>
        <w:rPr>
          <w:rFonts w:ascii="David" w:eastAsiaTheme="minorHAnsi" w:hAnsi="David"/>
          <w:noProof w:val="0"/>
          <w:rtl/>
        </w:rPr>
        <w:t xml:space="preserve"> (8.12.2023).</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numPr>
          <w:ilvl w:val="0"/>
          <w:numId w:val="1"/>
        </w:numPr>
        <w:spacing w:line="360" w:lineRule="auto"/>
        <w:jc w:val="both"/>
        <w:rPr>
          <w:rFonts w:ascii="David" w:eastAsiaTheme="minorHAnsi" w:hAnsi="David"/>
          <w:noProof w:val="0"/>
        </w:rPr>
      </w:pPr>
      <w:r>
        <w:rPr>
          <w:rFonts w:ascii="David" w:eastAsiaTheme="minorHAnsi" w:hAnsi="David"/>
          <w:noProof w:val="0"/>
          <w:rtl/>
        </w:rPr>
        <w:lastRenderedPageBreak/>
        <w:t>במקרה שלפניי, טענתו המרכזית של האב הינה כי חל שינוי נסיבות מהותי בהכנסת האב.</w:t>
      </w:r>
    </w:p>
    <w:p w:rsidR="00AD6FCE" w:rsidRDefault="00AD6FCE" w:rsidP="00AD6FCE">
      <w:pPr>
        <w:pStyle w:val="a9"/>
        <w:rPr>
          <w:rFonts w:ascii="David" w:hAnsi="David"/>
          <w:rtl/>
        </w:rPr>
      </w:pPr>
    </w:p>
    <w:p w:rsidR="00574D46" w:rsidRDefault="00574D46" w:rsidP="00574D46">
      <w:pPr>
        <w:pStyle w:val="a9"/>
        <w:numPr>
          <w:ilvl w:val="0"/>
          <w:numId w:val="1"/>
        </w:numPr>
        <w:spacing w:after="0" w:line="360" w:lineRule="auto"/>
        <w:jc w:val="both"/>
        <w:rPr>
          <w:rFonts w:ascii="David" w:hAnsi="David" w:cs="David"/>
          <w:rtl/>
        </w:rPr>
      </w:pPr>
      <w:proofErr w:type="spellStart"/>
      <w:r>
        <w:rPr>
          <w:rFonts w:ascii="David" w:hAnsi="David" w:cs="David"/>
          <w:rtl/>
        </w:rPr>
        <w:t>בתלה"מ</w:t>
      </w:r>
      <w:proofErr w:type="spellEnd"/>
      <w:r>
        <w:rPr>
          <w:rFonts w:ascii="David" w:hAnsi="David" w:cs="David"/>
          <w:rtl/>
        </w:rPr>
        <w:t xml:space="preserve"> 27487-04-20 </w:t>
      </w:r>
      <w:r>
        <w:rPr>
          <w:rFonts w:ascii="David" w:hAnsi="David" w:cs="David"/>
          <w:b/>
          <w:bCs/>
          <w:rtl/>
        </w:rPr>
        <w:t>ב' .נ.' ב'</w:t>
      </w:r>
      <w:r>
        <w:rPr>
          <w:rFonts w:ascii="David" w:hAnsi="David" w:cs="David"/>
          <w:rtl/>
        </w:rPr>
        <w:t xml:space="preserve"> (10.6.2021) נפסק כי:</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spacing w:after="0" w:line="360" w:lineRule="auto"/>
        <w:ind w:left="1133" w:right="567"/>
        <w:jc w:val="both"/>
        <w:rPr>
          <w:rFonts w:ascii="David" w:hAnsi="David" w:cs="David"/>
          <w:rtl/>
        </w:rPr>
      </w:pPr>
      <w:r>
        <w:rPr>
          <w:rFonts w:ascii="David" w:hAnsi="David" w:cs="David"/>
          <w:i/>
          <w:iCs/>
          <w:rtl/>
        </w:rPr>
        <w:t xml:space="preserve">"על כל אלה מן הראוי לקבוע תנאי נוסף: כאשר בעל דין טוען לשינוי נסיבות מהותי הנעוץ בגובה הכנסות הצדדים, נקודת המוצא לבחינת אותו שינוי בהכנסות תהא גובה ההכנסות להן טען בכתב הטענות בהליך הקודם, וזאת כחלק מבחינת תום הלב של מגיש ההליך, וחובתו לנהוג בהגינות דיונית כמתחייב, וכנדרש כיום בהתאם </w:t>
      </w:r>
      <w:proofErr w:type="spellStart"/>
      <w:r>
        <w:rPr>
          <w:rFonts w:ascii="David" w:hAnsi="David" w:cs="David"/>
          <w:i/>
          <w:iCs/>
          <w:rtl/>
        </w:rPr>
        <w:t>לתקסד"א</w:t>
      </w:r>
      <w:proofErr w:type="spellEnd"/>
      <w:r>
        <w:rPr>
          <w:rFonts w:ascii="David" w:hAnsi="David" w:cs="David"/>
          <w:i/>
          <w:iCs/>
          <w:rtl/>
        </w:rPr>
        <w:t xml:space="preserve"> החדשות, ומכוח חובת תום הלב המוגברת החלה על מי שמבקש להפחית את מזונותיו (</w:t>
      </w:r>
      <w:proofErr w:type="spellStart"/>
      <w:r>
        <w:rPr>
          <w:rFonts w:ascii="David" w:hAnsi="David" w:cs="David"/>
          <w:i/>
          <w:iCs/>
          <w:rtl/>
        </w:rPr>
        <w:t>עמ"ש</w:t>
      </w:r>
      <w:proofErr w:type="spellEnd"/>
      <w:r>
        <w:rPr>
          <w:rFonts w:ascii="David" w:hAnsi="David" w:cs="David"/>
          <w:i/>
          <w:iCs/>
          <w:rtl/>
        </w:rPr>
        <w:t xml:space="preserve"> 53288-03-18 פלוני נ' פלונית [פורסם בנבו] (13.11.18))".</w:t>
      </w:r>
    </w:p>
    <w:p w:rsidR="00574D46" w:rsidRDefault="00574D46" w:rsidP="00574D46">
      <w:pPr>
        <w:pStyle w:val="a9"/>
        <w:spacing w:after="0" w:line="360" w:lineRule="auto"/>
        <w:ind w:left="1133" w:right="567"/>
        <w:jc w:val="both"/>
        <w:rPr>
          <w:rFonts w:ascii="David" w:hAnsi="David" w:cs="David"/>
          <w:rtl/>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בכל הנוגע להכנסות האם ממעשה ידיה נטען על-ידי האב:</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u w:val="single"/>
          <w:rtl/>
        </w:rPr>
        <w:t>במסגרת התביעה למזונות</w:t>
      </w:r>
      <w:r>
        <w:rPr>
          <w:rFonts w:ascii="David" w:eastAsiaTheme="minorHAnsi" w:hAnsi="David"/>
          <w:noProof w:val="0"/>
          <w:rtl/>
        </w:rPr>
        <w:t xml:space="preserve"> כי הכנסתה מעבודתה מגיעה לסך של 5,200-5,500 ₪ לחודש </w:t>
      </w:r>
      <w:r>
        <w:rPr>
          <w:rFonts w:ascii="David" w:eastAsiaTheme="minorHAnsi" w:hAnsi="David"/>
          <w:b/>
          <w:bCs/>
          <w:noProof w:val="0"/>
          <w:rtl/>
        </w:rPr>
        <w:t>ראו: ס 12-13 לכתב התביעה</w:t>
      </w:r>
      <w:r>
        <w:rPr>
          <w:rFonts w:ascii="David" w:eastAsiaTheme="minorHAnsi" w:hAnsi="David"/>
          <w:noProof w:val="0"/>
          <w:rtl/>
        </w:rPr>
        <w:t>;</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spacing w:line="360" w:lineRule="auto"/>
        <w:ind w:left="785"/>
        <w:jc w:val="both"/>
        <w:rPr>
          <w:rFonts w:ascii="David" w:eastAsiaTheme="minorHAnsi" w:hAnsi="David"/>
          <w:noProof w:val="0"/>
        </w:rPr>
      </w:pPr>
      <w:r>
        <w:rPr>
          <w:rFonts w:ascii="David" w:eastAsiaTheme="minorHAnsi" w:hAnsi="David"/>
          <w:noProof w:val="0"/>
          <w:rtl/>
        </w:rPr>
        <w:t>גם במסגרת</w:t>
      </w:r>
      <w:r w:rsidRPr="00AD6FCE">
        <w:rPr>
          <w:rFonts w:ascii="David" w:eastAsiaTheme="minorHAnsi" w:hAnsi="David"/>
          <w:noProof w:val="0"/>
          <w:rtl/>
        </w:rPr>
        <w:t xml:space="preserve"> </w:t>
      </w:r>
      <w:r>
        <w:rPr>
          <w:rFonts w:ascii="David" w:eastAsiaTheme="minorHAnsi" w:hAnsi="David"/>
          <w:noProof w:val="0"/>
          <w:u w:val="single"/>
          <w:rtl/>
        </w:rPr>
        <w:t>התביעה הראשונה למזונות</w:t>
      </w:r>
      <w:r>
        <w:rPr>
          <w:rFonts w:ascii="David" w:eastAsiaTheme="minorHAnsi" w:hAnsi="David"/>
          <w:noProof w:val="0"/>
          <w:rtl/>
        </w:rPr>
        <w:t xml:space="preserve"> נטען על-ידי האב כי שכרה של האם מגיע לסך של 5,500 ₪ לחודש </w:t>
      </w:r>
      <w:r>
        <w:rPr>
          <w:rFonts w:ascii="David" w:eastAsiaTheme="minorHAnsi" w:hAnsi="David"/>
          <w:b/>
          <w:bCs/>
          <w:noProof w:val="0"/>
          <w:rtl/>
        </w:rPr>
        <w:t>ראו: ס' 14 לכתב התביעה</w:t>
      </w:r>
      <w:r>
        <w:rPr>
          <w:rFonts w:ascii="David" w:eastAsiaTheme="minorHAnsi" w:hAnsi="David"/>
          <w:noProof w:val="0"/>
          <w:rtl/>
        </w:rPr>
        <w:t>;</w:t>
      </w:r>
    </w:p>
    <w:p w:rsidR="00574D46" w:rsidRDefault="00574D46" w:rsidP="00574D46">
      <w:pPr>
        <w:pStyle w:val="a9"/>
        <w:spacing w:line="360" w:lineRule="auto"/>
        <w:rPr>
          <w:rFonts w:ascii="David" w:hAnsi="David" w:cs="David"/>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rtl/>
        </w:rPr>
        <w:t xml:space="preserve">גם במסגרת </w:t>
      </w:r>
      <w:r>
        <w:rPr>
          <w:rFonts w:ascii="David" w:eastAsiaTheme="minorHAnsi" w:hAnsi="David"/>
          <w:noProof w:val="0"/>
          <w:u w:val="single"/>
          <w:rtl/>
        </w:rPr>
        <w:t>התביעה השנייה למזונות</w:t>
      </w:r>
      <w:r>
        <w:rPr>
          <w:rFonts w:ascii="David" w:eastAsiaTheme="minorHAnsi" w:hAnsi="David"/>
          <w:noProof w:val="0"/>
          <w:rtl/>
        </w:rPr>
        <w:t xml:space="preserve"> נטען על-ידי האב כי שכרה של האם מגיע לסך של 5,500 ₪ לחודש </w:t>
      </w:r>
      <w:r>
        <w:rPr>
          <w:rFonts w:ascii="David" w:eastAsiaTheme="minorHAnsi" w:hAnsi="David"/>
          <w:b/>
          <w:bCs/>
          <w:noProof w:val="0"/>
          <w:rtl/>
        </w:rPr>
        <w:t>ראו: ס' 15 לכתב התביעה</w:t>
      </w:r>
      <w:r>
        <w:rPr>
          <w:rFonts w:ascii="David" w:eastAsiaTheme="minorHAnsi" w:hAnsi="David"/>
          <w:noProof w:val="0"/>
          <w:rtl/>
        </w:rPr>
        <w:t>;</w:t>
      </w:r>
    </w:p>
    <w:p w:rsidR="00574D46" w:rsidRDefault="00574D46" w:rsidP="00574D46">
      <w:pPr>
        <w:pStyle w:val="a9"/>
        <w:rPr>
          <w:rFonts w:ascii="David" w:hAnsi="David"/>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rtl/>
        </w:rPr>
        <w:t xml:space="preserve">גם בדיון שהתקיים ביום 9.6.20 במסגרת </w:t>
      </w:r>
      <w:r>
        <w:rPr>
          <w:rFonts w:ascii="David" w:eastAsiaTheme="minorHAnsi" w:hAnsi="David"/>
          <w:noProof w:val="0"/>
          <w:u w:val="single"/>
          <w:rtl/>
        </w:rPr>
        <w:t>התביעה השנייה למזונות</w:t>
      </w:r>
      <w:r>
        <w:rPr>
          <w:rFonts w:ascii="David" w:eastAsiaTheme="minorHAnsi" w:hAnsi="David"/>
          <w:noProof w:val="0"/>
          <w:rtl/>
        </w:rPr>
        <w:t xml:space="preserve"> נטען על-ידי האב כי:</w:t>
      </w:r>
    </w:p>
    <w:p w:rsidR="00574D46" w:rsidRDefault="00574D46" w:rsidP="00574D46">
      <w:pPr>
        <w:pStyle w:val="1"/>
        <w:spacing w:line="360" w:lineRule="auto"/>
        <w:ind w:left="1133" w:right="1134"/>
        <w:jc w:val="both"/>
        <w:rPr>
          <w:rFonts w:ascii="David" w:hAnsi="David"/>
          <w:rtl/>
        </w:rPr>
      </w:pPr>
    </w:p>
    <w:p w:rsidR="00574D46" w:rsidRDefault="00574D46" w:rsidP="00574D46">
      <w:pPr>
        <w:pStyle w:val="1"/>
        <w:spacing w:line="360" w:lineRule="auto"/>
        <w:ind w:left="1133" w:right="1134"/>
        <w:jc w:val="both"/>
        <w:rPr>
          <w:rFonts w:ascii="David" w:hAnsi="David"/>
          <w:rtl/>
        </w:rPr>
      </w:pPr>
      <w:r>
        <w:rPr>
          <w:rFonts w:ascii="David" w:hAnsi="David"/>
          <w:rtl/>
        </w:rPr>
        <w:t xml:space="preserve">"היא עמדה כאן ושיקרה שהיא מרוויחה 400 ₪ כשהיא בפועל מרוויחה 5,000 ₪" </w:t>
      </w:r>
      <w:r>
        <w:rPr>
          <w:rFonts w:ascii="David" w:hAnsi="David"/>
          <w:b/>
          <w:bCs/>
          <w:rtl/>
        </w:rPr>
        <w:t>ראו: פרוט' עמ' 1 ש' 11-12</w:t>
      </w:r>
      <w:r>
        <w:rPr>
          <w:rFonts w:ascii="David" w:hAnsi="David"/>
          <w:rtl/>
        </w:rPr>
        <w:t>;</w:t>
      </w:r>
    </w:p>
    <w:p w:rsidR="00574D46" w:rsidRDefault="00574D46" w:rsidP="00574D46">
      <w:pPr>
        <w:pStyle w:val="1"/>
        <w:spacing w:line="360" w:lineRule="auto"/>
        <w:ind w:left="785"/>
        <w:jc w:val="both"/>
        <w:rPr>
          <w:rFonts w:ascii="David" w:eastAsiaTheme="minorHAnsi" w:hAnsi="David"/>
          <w:noProof w:val="0"/>
          <w:rtl/>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rtl/>
        </w:rPr>
        <w:t xml:space="preserve">גם במסגרת בקשה למחיקת </w:t>
      </w:r>
      <w:r>
        <w:rPr>
          <w:rFonts w:ascii="David" w:eastAsiaTheme="minorHAnsi" w:hAnsi="David"/>
          <w:noProof w:val="0"/>
          <w:u w:val="single"/>
          <w:rtl/>
        </w:rPr>
        <w:t>התביעה השנייה למזונות</w:t>
      </w:r>
      <w:r>
        <w:rPr>
          <w:rFonts w:ascii="David" w:eastAsiaTheme="minorHAnsi" w:hAnsi="David"/>
          <w:noProof w:val="0"/>
          <w:rtl/>
        </w:rPr>
        <w:t xml:space="preserve"> נטען על-ידי האב כי האם לא משתכרת תמורת סך של 400 ₪ לחודש אלא שכרה מגיע לסך של 5,000 ₪ לחודש </w:t>
      </w:r>
      <w:r>
        <w:rPr>
          <w:rFonts w:ascii="David" w:eastAsiaTheme="minorHAnsi" w:hAnsi="David"/>
          <w:b/>
          <w:bCs/>
          <w:noProof w:val="0"/>
          <w:rtl/>
        </w:rPr>
        <w:t>ראו: ס' 4 לבקשה</w:t>
      </w:r>
      <w:r>
        <w:rPr>
          <w:rFonts w:ascii="David" w:eastAsiaTheme="minorHAnsi" w:hAnsi="David"/>
          <w:noProof w:val="0"/>
          <w:rtl/>
        </w:rPr>
        <w:t>.</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numPr>
          <w:ilvl w:val="0"/>
          <w:numId w:val="1"/>
        </w:numPr>
        <w:spacing w:line="360" w:lineRule="auto"/>
        <w:jc w:val="both"/>
        <w:rPr>
          <w:rFonts w:ascii="David" w:eastAsiaTheme="minorHAnsi" w:hAnsi="David"/>
          <w:noProof w:val="0"/>
        </w:rPr>
      </w:pPr>
      <w:r>
        <w:rPr>
          <w:rFonts w:ascii="David" w:eastAsiaTheme="minorHAnsi" w:hAnsi="David"/>
          <w:noProof w:val="0"/>
          <w:rtl/>
        </w:rPr>
        <w:t>במילים אחרות, לא חל כל שינוי בטענות האב, בכל הנוגע להשתכרות האם בכל ההליכים ולא הוכח שינוי נסיבות מהותי בעניין זה.</w:t>
      </w:r>
    </w:p>
    <w:p w:rsidR="00574D46" w:rsidRDefault="00574D46" w:rsidP="00574D46">
      <w:pPr>
        <w:pStyle w:val="1"/>
        <w:numPr>
          <w:ilvl w:val="0"/>
          <w:numId w:val="1"/>
        </w:numPr>
        <w:spacing w:line="360" w:lineRule="auto"/>
        <w:jc w:val="both"/>
        <w:rPr>
          <w:rFonts w:ascii="David" w:eastAsiaTheme="minorHAnsi" w:hAnsi="David"/>
          <w:noProof w:val="0"/>
        </w:rPr>
      </w:pPr>
      <w:r>
        <w:rPr>
          <w:rFonts w:ascii="David" w:eastAsiaTheme="minorHAnsi" w:hAnsi="David"/>
          <w:noProof w:val="0"/>
          <w:rtl/>
        </w:rPr>
        <w:lastRenderedPageBreak/>
        <w:t>בכל הנוגע לקבלת קצבת הנכות על-ידי האם נטען על-ידי האב כדלהלן:</w:t>
      </w:r>
    </w:p>
    <w:p w:rsidR="00AD6FCE" w:rsidRDefault="00AD6FCE" w:rsidP="00574D46">
      <w:pPr>
        <w:pStyle w:val="1"/>
        <w:spacing w:line="360" w:lineRule="auto"/>
        <w:ind w:left="785"/>
        <w:jc w:val="both"/>
        <w:rPr>
          <w:rFonts w:ascii="David" w:eastAsiaTheme="minorHAnsi" w:hAnsi="David"/>
          <w:noProof w:val="0"/>
          <w:rtl/>
        </w:rPr>
      </w:pPr>
    </w:p>
    <w:p w:rsidR="00574D46" w:rsidRDefault="00574D46" w:rsidP="00574D46">
      <w:pPr>
        <w:pStyle w:val="1"/>
        <w:spacing w:line="360" w:lineRule="auto"/>
        <w:ind w:left="785"/>
        <w:jc w:val="both"/>
        <w:rPr>
          <w:rFonts w:ascii="David" w:eastAsiaTheme="minorHAnsi" w:hAnsi="David"/>
          <w:noProof w:val="0"/>
        </w:rPr>
      </w:pPr>
      <w:r>
        <w:rPr>
          <w:rFonts w:ascii="David" w:eastAsiaTheme="minorHAnsi" w:hAnsi="David"/>
          <w:noProof w:val="0"/>
          <w:rtl/>
        </w:rPr>
        <w:t xml:space="preserve">במסגרת </w:t>
      </w:r>
      <w:r>
        <w:rPr>
          <w:rFonts w:ascii="David" w:eastAsiaTheme="minorHAnsi" w:hAnsi="David"/>
          <w:noProof w:val="0"/>
          <w:u w:val="single"/>
          <w:rtl/>
        </w:rPr>
        <w:t>התביעה למזונות</w:t>
      </w:r>
      <w:r>
        <w:rPr>
          <w:rFonts w:ascii="David" w:eastAsiaTheme="minorHAnsi" w:hAnsi="David"/>
          <w:noProof w:val="0"/>
          <w:rtl/>
        </w:rPr>
        <w:t xml:space="preserve"> טען האב כי האם מקבלת קצבת נכות בסך של 3,700 ₪ לחודש </w:t>
      </w:r>
      <w:r>
        <w:rPr>
          <w:rFonts w:ascii="David" w:eastAsiaTheme="minorHAnsi" w:hAnsi="David"/>
          <w:b/>
          <w:bCs/>
          <w:noProof w:val="0"/>
          <w:rtl/>
        </w:rPr>
        <w:t>ראו: ס' 14 לכתב התביעה</w:t>
      </w:r>
      <w:r>
        <w:rPr>
          <w:rFonts w:ascii="David" w:eastAsiaTheme="minorHAnsi" w:hAnsi="David"/>
          <w:noProof w:val="0"/>
          <w:rtl/>
        </w:rPr>
        <w:t>;</w:t>
      </w:r>
    </w:p>
    <w:p w:rsidR="00574D46" w:rsidRDefault="00574D46" w:rsidP="00574D46">
      <w:pPr>
        <w:pStyle w:val="1"/>
        <w:spacing w:line="360" w:lineRule="auto"/>
        <w:ind w:left="785"/>
        <w:jc w:val="both"/>
        <w:rPr>
          <w:rFonts w:ascii="David" w:eastAsiaTheme="minorHAnsi" w:hAnsi="David"/>
          <w:noProof w:val="0"/>
          <w:rtl/>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rtl/>
        </w:rPr>
        <w:t>גם בדיון ש</w:t>
      </w:r>
      <w:r w:rsidR="006B1A00">
        <w:rPr>
          <w:rFonts w:ascii="David" w:eastAsiaTheme="minorHAnsi" w:hAnsi="David" w:hint="cs"/>
          <w:noProof w:val="0"/>
          <w:rtl/>
        </w:rPr>
        <w:t>ה</w:t>
      </w:r>
      <w:r>
        <w:rPr>
          <w:rFonts w:ascii="David" w:eastAsiaTheme="minorHAnsi" w:hAnsi="David"/>
          <w:noProof w:val="0"/>
          <w:rtl/>
        </w:rPr>
        <w:t xml:space="preserve">תקיים ביום 9.6.20 במסגרת </w:t>
      </w:r>
      <w:r>
        <w:rPr>
          <w:rFonts w:ascii="David" w:eastAsiaTheme="minorHAnsi" w:hAnsi="David"/>
          <w:noProof w:val="0"/>
          <w:u w:val="single"/>
          <w:rtl/>
        </w:rPr>
        <w:t>התביעה השנייה למזונות</w:t>
      </w:r>
      <w:r>
        <w:rPr>
          <w:rFonts w:ascii="David" w:eastAsiaTheme="minorHAnsi" w:hAnsi="David"/>
          <w:noProof w:val="0"/>
          <w:rtl/>
        </w:rPr>
        <w:t xml:space="preserve"> טען האב כי "אנו רואים שהיא מקבלת קצבת נכות, ולא מציינת את הסכום" </w:t>
      </w:r>
      <w:r>
        <w:rPr>
          <w:rFonts w:ascii="David" w:eastAsiaTheme="minorHAnsi" w:hAnsi="David"/>
          <w:b/>
          <w:bCs/>
          <w:noProof w:val="0"/>
          <w:rtl/>
        </w:rPr>
        <w:t>ראו: פרוט' עמ' 1 ש' 16</w:t>
      </w:r>
      <w:r>
        <w:rPr>
          <w:rFonts w:ascii="David" w:eastAsiaTheme="minorHAnsi" w:hAnsi="David"/>
          <w:noProof w:val="0"/>
          <w:rtl/>
        </w:rPr>
        <w:t xml:space="preserve"> כך שגם קבלת קצבת הנכות אינה מהווה שינוי נסיבות מהותי במסגרת התביעה למזונות.</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במילים אחרות, לא חל כל שינוי בטענות האב, בכל הנוגע לקבלת קצבת הנכות על-ידי האם ולא הוכח שינוי נסיבות מהותי בעניין זה.</w:t>
      </w:r>
    </w:p>
    <w:p w:rsidR="00574D46" w:rsidRDefault="00574D46" w:rsidP="00574D46">
      <w:pPr>
        <w:pStyle w:val="1"/>
        <w:spacing w:line="360" w:lineRule="auto"/>
        <w:ind w:left="785"/>
        <w:jc w:val="both"/>
        <w:rPr>
          <w:rFonts w:ascii="David" w:eastAsiaTheme="minorHAnsi" w:hAnsi="David"/>
          <w:noProof w:val="0"/>
          <w:rtl/>
        </w:rPr>
      </w:pPr>
    </w:p>
    <w:p w:rsidR="00574D46" w:rsidRDefault="00574D46" w:rsidP="00574D46">
      <w:pPr>
        <w:pStyle w:val="1"/>
        <w:numPr>
          <w:ilvl w:val="0"/>
          <w:numId w:val="1"/>
        </w:numPr>
        <w:spacing w:line="360" w:lineRule="auto"/>
        <w:jc w:val="both"/>
        <w:rPr>
          <w:rFonts w:ascii="David" w:eastAsiaTheme="minorHAnsi" w:hAnsi="David"/>
          <w:noProof w:val="0"/>
        </w:rPr>
      </w:pPr>
      <w:r>
        <w:rPr>
          <w:rFonts w:ascii="David" w:eastAsiaTheme="minorHAnsi" w:hAnsi="David"/>
          <w:noProof w:val="0"/>
          <w:rtl/>
        </w:rPr>
        <w:t>בכל הנוגע לקבלת שכר הדירה נטען על-ידי האב כדלהלן:</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spacing w:line="360" w:lineRule="auto"/>
        <w:ind w:left="785"/>
        <w:jc w:val="both"/>
        <w:rPr>
          <w:rFonts w:ascii="David" w:eastAsiaTheme="minorHAnsi" w:hAnsi="David"/>
          <w:b/>
          <w:bCs/>
          <w:noProof w:val="0"/>
        </w:rPr>
      </w:pPr>
      <w:r>
        <w:rPr>
          <w:rFonts w:ascii="David" w:eastAsiaTheme="minorHAnsi" w:hAnsi="David"/>
          <w:noProof w:val="0"/>
          <w:rtl/>
        </w:rPr>
        <w:t xml:space="preserve">במסגרת </w:t>
      </w:r>
      <w:r>
        <w:rPr>
          <w:rFonts w:ascii="David" w:eastAsiaTheme="minorHAnsi" w:hAnsi="David"/>
          <w:noProof w:val="0"/>
          <w:u w:val="single"/>
          <w:rtl/>
        </w:rPr>
        <w:t>התביעה למזונות</w:t>
      </w:r>
      <w:r>
        <w:rPr>
          <w:rFonts w:ascii="David" w:eastAsiaTheme="minorHAnsi" w:hAnsi="David"/>
          <w:noProof w:val="0"/>
          <w:rtl/>
        </w:rPr>
        <w:t xml:space="preserve"> נטען על-ידי האב כי האם משכירה דירה תמורת סך של 2,200 ₪ לחודש </w:t>
      </w:r>
      <w:r>
        <w:rPr>
          <w:rFonts w:ascii="David" w:eastAsiaTheme="minorHAnsi" w:hAnsi="David"/>
          <w:b/>
          <w:bCs/>
          <w:noProof w:val="0"/>
          <w:rtl/>
        </w:rPr>
        <w:t>ראו: ס' 15 לכתב התביעה;</w:t>
      </w:r>
    </w:p>
    <w:p w:rsidR="00574D46" w:rsidRDefault="00574D46" w:rsidP="00574D46">
      <w:pPr>
        <w:pStyle w:val="1"/>
        <w:spacing w:line="360" w:lineRule="auto"/>
        <w:ind w:left="785"/>
        <w:jc w:val="both"/>
        <w:rPr>
          <w:rFonts w:ascii="David" w:eastAsiaTheme="minorHAnsi" w:hAnsi="David"/>
          <w:noProof w:val="0"/>
          <w:rtl/>
        </w:rPr>
      </w:pPr>
    </w:p>
    <w:p w:rsidR="00574D46" w:rsidRDefault="00574D46" w:rsidP="00961C6F">
      <w:pPr>
        <w:pStyle w:val="1"/>
        <w:spacing w:line="360" w:lineRule="auto"/>
        <w:ind w:left="785"/>
        <w:jc w:val="both"/>
        <w:rPr>
          <w:rFonts w:ascii="David" w:eastAsiaTheme="minorHAnsi" w:hAnsi="David"/>
          <w:noProof w:val="0"/>
          <w:rtl/>
        </w:rPr>
      </w:pPr>
      <w:r>
        <w:rPr>
          <w:rFonts w:ascii="David" w:eastAsiaTheme="minorHAnsi" w:hAnsi="David"/>
          <w:noProof w:val="0"/>
          <w:rtl/>
        </w:rPr>
        <w:t xml:space="preserve">בדיון שהתקיים ביום 2.7.18 במסגרת </w:t>
      </w:r>
      <w:r>
        <w:rPr>
          <w:rFonts w:ascii="David" w:eastAsiaTheme="minorHAnsi" w:hAnsi="David"/>
          <w:noProof w:val="0"/>
          <w:u w:val="single"/>
          <w:rtl/>
        </w:rPr>
        <w:t xml:space="preserve">התביעה הראשונה למזונות </w:t>
      </w:r>
      <w:r>
        <w:rPr>
          <w:rFonts w:ascii="David" w:eastAsiaTheme="minorHAnsi" w:hAnsi="David"/>
          <w:noProof w:val="0"/>
          <w:rtl/>
        </w:rPr>
        <w:t>נטען על-ידי האב כי האם "...רכשה דירה ב</w:t>
      </w:r>
      <w:r w:rsidR="00961C6F">
        <w:rPr>
          <w:rFonts w:ascii="David" w:eastAsiaTheme="minorHAnsi" w:hAnsi="David" w:hint="cs"/>
          <w:noProof w:val="0"/>
          <w:rtl/>
        </w:rPr>
        <w:t>***</w:t>
      </w:r>
      <w:r>
        <w:rPr>
          <w:rFonts w:ascii="David" w:eastAsiaTheme="minorHAnsi" w:hAnsi="David"/>
          <w:noProof w:val="0"/>
          <w:rtl/>
        </w:rPr>
        <w:t xml:space="preserve">, היא משכירה את הדירה" </w:t>
      </w:r>
      <w:r>
        <w:rPr>
          <w:rFonts w:ascii="David" w:eastAsiaTheme="minorHAnsi" w:hAnsi="David"/>
          <w:b/>
          <w:bCs/>
          <w:noProof w:val="0"/>
          <w:rtl/>
        </w:rPr>
        <w:t>ראו: פרוט' עמ' 1 ש' 20</w:t>
      </w:r>
      <w:r>
        <w:rPr>
          <w:rFonts w:ascii="David" w:eastAsiaTheme="minorHAnsi" w:hAnsi="David"/>
          <w:noProof w:val="0"/>
          <w:rtl/>
        </w:rPr>
        <w:t>;</w:t>
      </w:r>
    </w:p>
    <w:p w:rsidR="00574D46" w:rsidRDefault="00574D46" w:rsidP="00574D46">
      <w:pPr>
        <w:pStyle w:val="1"/>
        <w:spacing w:line="360" w:lineRule="auto"/>
        <w:ind w:left="785"/>
        <w:jc w:val="both"/>
        <w:rPr>
          <w:rFonts w:ascii="David" w:eastAsiaTheme="minorHAnsi" w:hAnsi="David"/>
          <w:noProof w:val="0"/>
          <w:rtl/>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rtl/>
        </w:rPr>
        <w:t xml:space="preserve">במסגרת </w:t>
      </w:r>
      <w:proofErr w:type="spellStart"/>
      <w:r>
        <w:rPr>
          <w:rFonts w:ascii="David" w:eastAsiaTheme="minorHAnsi" w:hAnsi="David"/>
          <w:noProof w:val="0"/>
          <w:u w:val="single"/>
          <w:rtl/>
        </w:rPr>
        <w:t>התביעת</w:t>
      </w:r>
      <w:proofErr w:type="spellEnd"/>
      <w:r>
        <w:rPr>
          <w:rFonts w:ascii="David" w:eastAsiaTheme="minorHAnsi" w:hAnsi="David"/>
          <w:noProof w:val="0"/>
          <w:u w:val="single"/>
          <w:rtl/>
        </w:rPr>
        <w:t xml:space="preserve"> השנייה למזונות</w:t>
      </w:r>
      <w:r>
        <w:rPr>
          <w:rFonts w:ascii="David" w:eastAsiaTheme="minorHAnsi" w:hAnsi="David"/>
          <w:noProof w:val="0"/>
          <w:rtl/>
        </w:rPr>
        <w:t xml:space="preserve"> נטען על-ידי האב טענה דומה </w:t>
      </w:r>
      <w:r>
        <w:rPr>
          <w:rFonts w:ascii="David" w:eastAsiaTheme="minorHAnsi" w:hAnsi="David"/>
          <w:b/>
          <w:bCs/>
          <w:noProof w:val="0"/>
          <w:rtl/>
        </w:rPr>
        <w:t>ראו:</w:t>
      </w:r>
      <w:r>
        <w:rPr>
          <w:rFonts w:ascii="David" w:eastAsiaTheme="minorHAnsi" w:hAnsi="David"/>
          <w:noProof w:val="0"/>
          <w:rtl/>
        </w:rPr>
        <w:t xml:space="preserve"> </w:t>
      </w:r>
      <w:r>
        <w:rPr>
          <w:rFonts w:ascii="David" w:eastAsiaTheme="minorHAnsi" w:hAnsi="David"/>
          <w:b/>
          <w:bCs/>
          <w:noProof w:val="0"/>
          <w:rtl/>
        </w:rPr>
        <w:t>ס' 17 לכתב התביעה</w:t>
      </w:r>
      <w:r>
        <w:rPr>
          <w:rFonts w:ascii="David" w:eastAsiaTheme="minorHAnsi" w:hAnsi="David"/>
          <w:noProof w:val="0"/>
          <w:rtl/>
        </w:rPr>
        <w:t>.</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במילים אחרות, לא חל כל שינוי בטענות האב, בכל הנוגע לקבלת שכר הדירה על-ידי האם ולא הוכח שינוי נסיבות מהותי בעניין זה.</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numPr>
          <w:ilvl w:val="0"/>
          <w:numId w:val="1"/>
        </w:numPr>
        <w:spacing w:line="360" w:lineRule="auto"/>
        <w:jc w:val="both"/>
        <w:rPr>
          <w:rFonts w:ascii="David" w:eastAsiaTheme="minorHAnsi" w:hAnsi="David"/>
          <w:noProof w:val="0"/>
        </w:rPr>
      </w:pPr>
      <w:r w:rsidRPr="00DC7406">
        <w:rPr>
          <w:rFonts w:ascii="David" w:eastAsiaTheme="minorHAnsi" w:hAnsi="David"/>
          <w:noProof w:val="0"/>
          <w:rtl/>
        </w:rPr>
        <w:t xml:space="preserve">לא התעלמתי מהודאת האם כי היא עבדה בתקופות שונות במקומות עבודה שונים </w:t>
      </w:r>
      <w:r w:rsidRPr="00DC7406">
        <w:rPr>
          <w:rFonts w:ascii="David" w:eastAsiaTheme="minorHAnsi" w:hAnsi="David"/>
          <w:b/>
          <w:bCs/>
          <w:noProof w:val="0"/>
          <w:rtl/>
        </w:rPr>
        <w:t>ראו: פרוט' עמ' 30 ש' 32-35, עמ' 31 ש' 2-4, ש' 7-9</w:t>
      </w:r>
      <w:r w:rsidRPr="00DC7406">
        <w:rPr>
          <w:rFonts w:ascii="David" w:eastAsiaTheme="minorHAnsi" w:hAnsi="David"/>
          <w:noProof w:val="0"/>
          <w:rtl/>
        </w:rPr>
        <w:t xml:space="preserve"> ואולם כל עוד לא הוכח כי הכנסת האם עלתה לעומת השכר הנטען בתביעות הקודמות – והדבר לא נטען ולא הוכח – אין כל ערך ממשי להודאת האם, בפרט לנוכח העובדה כי עסקינן בתקופת העסקה אשר חופפת, בחלקה לפחות, לתביעות הקודמות.</w:t>
      </w:r>
    </w:p>
    <w:p w:rsidR="00574D46" w:rsidRDefault="00574D46" w:rsidP="00574D46">
      <w:pPr>
        <w:pStyle w:val="a9"/>
        <w:rPr>
          <w:rFonts w:ascii="David" w:hAnsi="David"/>
          <w:rtl/>
        </w:rPr>
      </w:pPr>
    </w:p>
    <w:p w:rsidR="00574D46" w:rsidRDefault="00574D46" w:rsidP="00574D46">
      <w:pPr>
        <w:pStyle w:val="1"/>
        <w:numPr>
          <w:ilvl w:val="0"/>
          <w:numId w:val="1"/>
        </w:numPr>
        <w:spacing w:line="360" w:lineRule="auto"/>
        <w:jc w:val="both"/>
        <w:rPr>
          <w:rFonts w:ascii="David" w:eastAsiaTheme="minorHAnsi" w:hAnsi="David"/>
          <w:noProof w:val="0"/>
        </w:rPr>
      </w:pPr>
      <w:r w:rsidRPr="006723B1">
        <w:rPr>
          <w:rFonts w:ascii="David" w:eastAsiaTheme="minorHAnsi" w:hAnsi="David"/>
          <w:noProof w:val="0"/>
          <w:rtl/>
        </w:rPr>
        <w:lastRenderedPageBreak/>
        <w:t>במילים אחרות, לא הוכח כל שינוי בטענות התביעה בתביעה למזונות ביחס לטענות שהועלו במסגרת התביעה הראשונה והשנייה למזונות בכל הנוגע להכנסות האם, ולא בכדי במסגרת הסיכומים, לא הצביע האב על כל שינוי שחל בהכנסות האם.</w:t>
      </w:r>
    </w:p>
    <w:p w:rsidR="004D470E" w:rsidRDefault="004D470E" w:rsidP="004D470E">
      <w:pPr>
        <w:pStyle w:val="a9"/>
        <w:rPr>
          <w:rFonts w:ascii="David" w:hAnsi="David"/>
          <w:rtl/>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האם הודתה בחקירה כי יש ברשותה סכומי כסף שונים, לעתים סכומי כסף לא מבוטלים </w:t>
      </w:r>
      <w:r>
        <w:rPr>
          <w:rFonts w:ascii="David" w:eastAsiaTheme="minorHAnsi" w:hAnsi="David"/>
          <w:b/>
          <w:bCs/>
          <w:noProof w:val="0"/>
          <w:rtl/>
        </w:rPr>
        <w:t>ראו: פרוט' עמ' 31 ש' 26-27, ש' 30-31, ש' 34-36, עמ' 32 ש' 5-12, 16-17, 27-31, עמ' 33 ש' 6-8, ש' 13-17, 27-29, 32-33, עמ' 34 ש' 8-12, ש' 12-23, ש' 32-35, עמ' 35 ש' 33-35</w:t>
      </w:r>
      <w:r>
        <w:rPr>
          <w:rFonts w:ascii="David" w:eastAsiaTheme="minorHAnsi" w:hAnsi="David"/>
          <w:noProof w:val="0"/>
          <w:rtl/>
        </w:rPr>
        <w:t xml:space="preserve"> ואולם, אין בקיומם של סכומים אלה כדי לסייע לאב שכן:</w:t>
      </w:r>
    </w:p>
    <w:p w:rsidR="00574D46" w:rsidRDefault="00574D46" w:rsidP="00574D46">
      <w:pPr>
        <w:pStyle w:val="a9"/>
        <w:spacing w:line="360" w:lineRule="auto"/>
        <w:rPr>
          <w:rFonts w:ascii="David" w:hAnsi="David" w:cs="David"/>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rtl/>
        </w:rPr>
        <w:t xml:space="preserve">ראשית, גם במסגרת </w:t>
      </w:r>
      <w:r>
        <w:rPr>
          <w:rFonts w:ascii="David" w:eastAsiaTheme="minorHAnsi" w:hAnsi="David"/>
          <w:noProof w:val="0"/>
          <w:u w:val="single"/>
          <w:rtl/>
        </w:rPr>
        <w:t>התביעות הקודמות</w:t>
      </w:r>
      <w:r>
        <w:rPr>
          <w:rFonts w:ascii="David" w:eastAsiaTheme="minorHAnsi" w:hAnsi="David"/>
          <w:noProof w:val="0"/>
          <w:rtl/>
        </w:rPr>
        <w:t xml:space="preserve"> נטען על-ידי האב כי הועבר לחשבון הבנק של האם סך של 726,617 ₪ על-פי החלטת בית הדין הרבני </w:t>
      </w:r>
      <w:r>
        <w:rPr>
          <w:rFonts w:ascii="David" w:eastAsiaTheme="minorHAnsi" w:hAnsi="David"/>
          <w:b/>
          <w:bCs/>
          <w:noProof w:val="0"/>
          <w:rtl/>
        </w:rPr>
        <w:t>ראו: ס' 15 לכתב התביעה</w:t>
      </w:r>
      <w:r>
        <w:rPr>
          <w:rFonts w:ascii="David" w:eastAsiaTheme="minorHAnsi" w:hAnsi="David"/>
          <w:noProof w:val="0"/>
          <w:rtl/>
        </w:rPr>
        <w:t xml:space="preserve"> </w:t>
      </w:r>
      <w:r>
        <w:rPr>
          <w:rFonts w:ascii="David" w:eastAsiaTheme="minorHAnsi" w:hAnsi="David"/>
          <w:noProof w:val="0"/>
          <w:u w:val="single"/>
          <w:rtl/>
        </w:rPr>
        <w:t>בתביעה הראשונה למזונות</w:t>
      </w:r>
      <w:r>
        <w:rPr>
          <w:rFonts w:ascii="David" w:eastAsiaTheme="minorHAnsi" w:hAnsi="David"/>
          <w:noProof w:val="0"/>
          <w:rtl/>
        </w:rPr>
        <w:t xml:space="preserve"> </w:t>
      </w:r>
      <w:r>
        <w:rPr>
          <w:rFonts w:ascii="David" w:eastAsiaTheme="minorHAnsi" w:hAnsi="David"/>
          <w:b/>
          <w:bCs/>
          <w:noProof w:val="0"/>
          <w:rtl/>
        </w:rPr>
        <w:t xml:space="preserve">וס' 16 לכתב התביעה </w:t>
      </w:r>
      <w:r>
        <w:rPr>
          <w:rFonts w:ascii="David" w:eastAsiaTheme="minorHAnsi" w:hAnsi="David"/>
          <w:noProof w:val="0"/>
          <w:u w:val="single"/>
          <w:rtl/>
        </w:rPr>
        <w:t>בתביעה השנייה למזונות</w:t>
      </w:r>
      <w:r>
        <w:rPr>
          <w:rFonts w:ascii="David" w:eastAsiaTheme="minorHAnsi" w:hAnsi="David"/>
          <w:noProof w:val="0"/>
          <w:rtl/>
        </w:rPr>
        <w:t xml:space="preserve"> וכי למיטב ידיעתו, האם קיבלה פיצויי פיטורין בסך של 60,000 ₪ וברשותה קרן השתלמות בעשרות אלפי ₪ </w:t>
      </w:r>
      <w:r>
        <w:rPr>
          <w:rFonts w:ascii="David" w:eastAsiaTheme="minorHAnsi" w:hAnsi="David"/>
          <w:b/>
          <w:bCs/>
          <w:noProof w:val="0"/>
          <w:rtl/>
        </w:rPr>
        <w:t>ראו: ס' 16 לכתב התביעה</w:t>
      </w:r>
      <w:r>
        <w:rPr>
          <w:rFonts w:ascii="David" w:eastAsiaTheme="minorHAnsi" w:hAnsi="David"/>
          <w:noProof w:val="0"/>
          <w:rtl/>
        </w:rPr>
        <w:t xml:space="preserve"> </w:t>
      </w:r>
      <w:r>
        <w:rPr>
          <w:rFonts w:ascii="David" w:eastAsiaTheme="minorHAnsi" w:hAnsi="David"/>
          <w:noProof w:val="0"/>
          <w:u w:val="single"/>
          <w:rtl/>
        </w:rPr>
        <w:t>בתביעה הראשונה למזונות</w:t>
      </w:r>
      <w:r>
        <w:rPr>
          <w:rFonts w:ascii="David" w:eastAsiaTheme="minorHAnsi" w:hAnsi="David"/>
          <w:noProof w:val="0"/>
          <w:rtl/>
        </w:rPr>
        <w:t xml:space="preserve"> </w:t>
      </w:r>
      <w:r>
        <w:rPr>
          <w:rFonts w:ascii="David" w:eastAsiaTheme="minorHAnsi" w:hAnsi="David"/>
          <w:b/>
          <w:bCs/>
          <w:noProof w:val="0"/>
          <w:rtl/>
        </w:rPr>
        <w:t xml:space="preserve">וס' 17 לכתב התביעה </w:t>
      </w:r>
      <w:r>
        <w:rPr>
          <w:rFonts w:ascii="David" w:eastAsiaTheme="minorHAnsi" w:hAnsi="David"/>
          <w:noProof w:val="0"/>
          <w:u w:val="single"/>
          <w:rtl/>
        </w:rPr>
        <w:t>בתביעה השנייה למזונות</w:t>
      </w:r>
      <w:r>
        <w:rPr>
          <w:rFonts w:ascii="David" w:eastAsiaTheme="minorHAnsi" w:hAnsi="David"/>
          <w:noProof w:val="0"/>
          <w:rtl/>
        </w:rPr>
        <w:t xml:space="preserve">, כך ש"אין כל חדש תחת השמש" בטענות אלה, למעט שינוי בסכומים, שלגביו לא ניתן לומר כי לא היה צפוי בשים לב לפרק הזמן שחלף בין התביעות הקודמות למזונות לבין התביעה למזונות. </w:t>
      </w:r>
    </w:p>
    <w:p w:rsidR="00574D46" w:rsidRDefault="00574D46" w:rsidP="00574D46">
      <w:pPr>
        <w:pStyle w:val="1"/>
        <w:spacing w:line="360" w:lineRule="auto"/>
        <w:ind w:left="785"/>
        <w:jc w:val="both"/>
        <w:rPr>
          <w:rFonts w:ascii="David" w:eastAsiaTheme="minorHAnsi" w:hAnsi="David"/>
          <w:noProof w:val="0"/>
          <w:u w:val="single"/>
          <w:rtl/>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u w:val="single"/>
          <w:rtl/>
        </w:rPr>
        <w:t>שנית</w:t>
      </w:r>
      <w:r>
        <w:rPr>
          <w:rFonts w:ascii="David" w:eastAsiaTheme="minorHAnsi" w:hAnsi="David"/>
          <w:noProof w:val="0"/>
          <w:rtl/>
        </w:rPr>
        <w:t>, חלק לא מבוטל מהכספים, בסכומים שונים, היו ברשות האם בזמן ניהול התביעות הקודמות והיה לאב את "</w:t>
      </w:r>
      <w:r>
        <w:rPr>
          <w:rFonts w:ascii="David" w:hAnsi="David"/>
          <w:noProof w:val="0"/>
          <w:rtl/>
        </w:rPr>
        <w:t xml:space="preserve">שעת כושר להשמיע את טענתו ולהביא ראיות להוכחתה" במסגרתן </w:t>
      </w:r>
      <w:r>
        <w:rPr>
          <w:rFonts w:ascii="David" w:hAnsi="David"/>
          <w:b/>
          <w:bCs/>
          <w:noProof w:val="0"/>
          <w:rtl/>
        </w:rPr>
        <w:t>ראו והשוו</w:t>
      </w:r>
      <w:r>
        <w:rPr>
          <w:rFonts w:ascii="David" w:hAnsi="David"/>
          <w:noProof w:val="0"/>
          <w:rtl/>
        </w:rPr>
        <w:t xml:space="preserve">: </w:t>
      </w:r>
      <w:r>
        <w:rPr>
          <w:rFonts w:ascii="David" w:eastAsiaTheme="minorHAnsi" w:hAnsi="David"/>
          <w:noProof w:val="0"/>
          <w:rtl/>
        </w:rPr>
        <w:t xml:space="preserve">ע"א 102/88 </w:t>
      </w:r>
      <w:proofErr w:type="spellStart"/>
      <w:r>
        <w:rPr>
          <w:rFonts w:ascii="David" w:eastAsiaTheme="minorHAnsi" w:hAnsi="David"/>
          <w:b/>
          <w:bCs/>
          <w:noProof w:val="0"/>
          <w:rtl/>
        </w:rPr>
        <w:t>אבוניל</w:t>
      </w:r>
      <w:proofErr w:type="spellEnd"/>
      <w:r>
        <w:rPr>
          <w:rFonts w:ascii="David" w:eastAsiaTheme="minorHAnsi" w:hAnsi="David"/>
          <w:b/>
          <w:bCs/>
          <w:noProof w:val="0"/>
          <w:rtl/>
        </w:rPr>
        <w:t xml:space="preserve"> נ' </w:t>
      </w:r>
      <w:proofErr w:type="spellStart"/>
      <w:r>
        <w:rPr>
          <w:rFonts w:ascii="David" w:eastAsiaTheme="minorHAnsi" w:hAnsi="David"/>
          <w:b/>
          <w:bCs/>
          <w:noProof w:val="0"/>
          <w:rtl/>
        </w:rPr>
        <w:t>אבוניל</w:t>
      </w:r>
      <w:proofErr w:type="spellEnd"/>
      <w:r>
        <w:rPr>
          <w:rFonts w:ascii="David" w:eastAsiaTheme="minorHAnsi" w:hAnsi="David"/>
          <w:b/>
          <w:bCs/>
          <w:noProof w:val="0"/>
          <w:rtl/>
        </w:rPr>
        <w:t>,</w:t>
      </w:r>
      <w:r>
        <w:rPr>
          <w:rFonts w:ascii="David" w:eastAsiaTheme="minorHAnsi" w:hAnsi="David"/>
          <w:noProof w:val="0"/>
          <w:rtl/>
        </w:rPr>
        <w:t xml:space="preserve"> פ"ד מו(1) 741 (1992); </w:t>
      </w:r>
      <w:proofErr w:type="spellStart"/>
      <w:r>
        <w:rPr>
          <w:rFonts w:ascii="David" w:eastAsiaTheme="minorHAnsi" w:hAnsi="David"/>
          <w:noProof w:val="0"/>
          <w:rtl/>
        </w:rPr>
        <w:t>תלה"מ</w:t>
      </w:r>
      <w:proofErr w:type="spellEnd"/>
      <w:r>
        <w:rPr>
          <w:rFonts w:ascii="David" w:eastAsiaTheme="minorHAnsi" w:hAnsi="David"/>
          <w:noProof w:val="0"/>
          <w:rtl/>
        </w:rPr>
        <w:t xml:space="preserve"> 29012-05-18 </w:t>
      </w:r>
      <w:r>
        <w:rPr>
          <w:rFonts w:ascii="David" w:eastAsiaTheme="minorHAnsi" w:hAnsi="David"/>
          <w:b/>
          <w:bCs/>
          <w:noProof w:val="0"/>
          <w:rtl/>
        </w:rPr>
        <w:t>א.פ. נ' צ.פ.</w:t>
      </w:r>
      <w:r>
        <w:rPr>
          <w:rFonts w:ascii="David" w:eastAsiaTheme="minorHAnsi" w:hAnsi="David"/>
          <w:noProof w:val="0"/>
          <w:rtl/>
        </w:rPr>
        <w:t xml:space="preserve"> (15.4.2019).</w:t>
      </w:r>
    </w:p>
    <w:p w:rsidR="00574D46" w:rsidRDefault="00574D46" w:rsidP="00574D46">
      <w:pPr>
        <w:pStyle w:val="a9"/>
        <w:spacing w:line="360" w:lineRule="auto"/>
        <w:rPr>
          <w:rFonts w:ascii="David" w:hAnsi="David" w:cs="David"/>
          <w:rtl/>
        </w:rPr>
      </w:pPr>
    </w:p>
    <w:p w:rsidR="00574D46" w:rsidRDefault="00574D46" w:rsidP="00574D46">
      <w:pPr>
        <w:pStyle w:val="1"/>
        <w:numPr>
          <w:ilvl w:val="0"/>
          <w:numId w:val="1"/>
        </w:numPr>
        <w:spacing w:line="360" w:lineRule="auto"/>
        <w:jc w:val="both"/>
        <w:rPr>
          <w:rFonts w:ascii="David" w:eastAsiaTheme="minorHAnsi" w:hAnsi="David"/>
          <w:noProof w:val="0"/>
        </w:rPr>
      </w:pPr>
      <w:r w:rsidRPr="00DC7406">
        <w:rPr>
          <w:rFonts w:ascii="David" w:eastAsiaTheme="minorHAnsi" w:hAnsi="David"/>
          <w:noProof w:val="0"/>
          <w:rtl/>
        </w:rPr>
        <w:t>על יסוד כל אלה אני קובע כי האב לא הוכיח כי חל כל שינוי בהכנסות האם או ברכושה – ודאי לא שינוי נסיבות מהותי – שלא היה צפוי עת התבררו התביעות הקודמות ודין התביעה למזונות להידחות.</w:t>
      </w:r>
    </w:p>
    <w:p w:rsidR="00574D46" w:rsidRPr="00DC740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על אף שניתן היה לעצור כאן ולדחות את התביעה בהעדר הוכחת שינוי נסיבות מהותי, בבחינת למעלה מן הצורך אתייחס לתביעה למזונות כתביעת מזונות רגילה תוך דחיית תביעה זו. </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lastRenderedPageBreak/>
        <w:t xml:space="preserve">נטען על-ידי האב ובצדק כי בתביעה למזונות קטינים "על בית המשפט לבחון מספר פרמטרים אשר על פיהם יקבע את חלוקת הנטל הכללי של גידול הילדים" </w:t>
      </w:r>
      <w:r>
        <w:rPr>
          <w:rFonts w:ascii="David" w:eastAsiaTheme="minorHAnsi" w:hAnsi="David"/>
          <w:b/>
          <w:bCs/>
          <w:noProof w:val="0"/>
          <w:rtl/>
        </w:rPr>
        <w:t>ראו: ס' 2 לכתב התביעה</w:t>
      </w:r>
      <w:r>
        <w:rPr>
          <w:rFonts w:ascii="David" w:eastAsiaTheme="minorHAnsi" w:hAnsi="David"/>
          <w:noProof w:val="0"/>
          <w:rtl/>
        </w:rPr>
        <w:t>.</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פרמטרים אלה נקבעו במסגרת </w:t>
      </w:r>
      <w:proofErr w:type="spellStart"/>
      <w:r>
        <w:rPr>
          <w:rFonts w:ascii="David" w:eastAsiaTheme="minorHAnsi" w:hAnsi="David"/>
          <w:noProof w:val="0"/>
          <w:rtl/>
        </w:rPr>
        <w:t>עמ"ש</w:t>
      </w:r>
      <w:proofErr w:type="spellEnd"/>
      <w:r>
        <w:rPr>
          <w:rFonts w:ascii="David" w:eastAsiaTheme="minorHAnsi" w:hAnsi="David"/>
          <w:noProof w:val="0"/>
          <w:rtl/>
        </w:rPr>
        <w:t xml:space="preserve"> 14612-10-16 </w:t>
      </w:r>
      <w:r>
        <w:rPr>
          <w:rFonts w:ascii="David" w:eastAsiaTheme="minorHAnsi" w:hAnsi="David"/>
          <w:b/>
          <w:bCs/>
          <w:noProof w:val="0"/>
          <w:rtl/>
        </w:rPr>
        <w:t>פ.ב. נ' א.ב.</w:t>
      </w:r>
      <w:r>
        <w:rPr>
          <w:rFonts w:ascii="David" w:eastAsiaTheme="minorHAnsi" w:hAnsi="David"/>
          <w:noProof w:val="0"/>
          <w:rtl/>
        </w:rPr>
        <w:t xml:space="preserve"> (20.12.2017) ואלה הם:</w:t>
      </w:r>
      <w:r>
        <w:rPr>
          <w:rFonts w:ascii="David" w:hAnsi="David"/>
          <w:noProof w:val="0"/>
          <w:rtl/>
        </w:rPr>
        <w:t xml:space="preserve"> הערכת וקביעת צרכי הילדים</w:t>
      </w:r>
      <w:r>
        <w:rPr>
          <w:rFonts w:ascii="David" w:eastAsiaTheme="minorHAnsi" w:hAnsi="David"/>
          <w:noProof w:val="0"/>
          <w:rtl/>
        </w:rPr>
        <w:t xml:space="preserve">, </w:t>
      </w:r>
      <w:r>
        <w:rPr>
          <w:rFonts w:ascii="David" w:hAnsi="David"/>
          <w:noProof w:val="0"/>
          <w:rtl/>
        </w:rPr>
        <w:t>היכולות הכלכליות של ההורים</w:t>
      </w:r>
      <w:r>
        <w:rPr>
          <w:rFonts w:ascii="David" w:eastAsiaTheme="minorHAnsi" w:hAnsi="David"/>
          <w:noProof w:val="0"/>
          <w:rtl/>
        </w:rPr>
        <w:t xml:space="preserve">, </w:t>
      </w:r>
      <w:r>
        <w:rPr>
          <w:rFonts w:ascii="David" w:hAnsi="David"/>
          <w:noProof w:val="0"/>
          <w:rtl/>
        </w:rPr>
        <w:t>קביעת יחסיות ביכולת הכלכלית של ההורים זה מול זה</w:t>
      </w:r>
      <w:r>
        <w:rPr>
          <w:rFonts w:ascii="David" w:eastAsiaTheme="minorHAnsi" w:hAnsi="David"/>
          <w:noProof w:val="0"/>
          <w:rtl/>
        </w:rPr>
        <w:t xml:space="preserve"> </w:t>
      </w:r>
      <w:r>
        <w:rPr>
          <w:rFonts w:ascii="David" w:hAnsi="David"/>
          <w:noProof w:val="0"/>
          <w:rtl/>
        </w:rPr>
        <w:t>וחלוקת משמורת בפועל</w:t>
      </w:r>
      <w:r>
        <w:rPr>
          <w:rFonts w:ascii="David" w:eastAsiaTheme="minorHAnsi" w:hAnsi="David"/>
          <w:noProof w:val="0"/>
          <w:rtl/>
        </w:rPr>
        <w:t>.</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על האב – על פי הכלל המוציא מחברו עליו הראיה – להוכיח את העובדות הנחוצות לביסוס טענתו </w:t>
      </w:r>
      <w:r>
        <w:rPr>
          <w:rFonts w:ascii="David" w:eastAsiaTheme="minorHAnsi" w:hAnsi="David"/>
          <w:b/>
          <w:bCs/>
          <w:noProof w:val="0"/>
          <w:rtl/>
        </w:rPr>
        <w:t>ראו</w:t>
      </w:r>
      <w:r>
        <w:rPr>
          <w:rFonts w:ascii="David" w:eastAsiaTheme="minorHAnsi" w:hAnsi="David"/>
          <w:noProof w:val="0"/>
          <w:rtl/>
        </w:rPr>
        <w:t xml:space="preserve">: ע"א 1700/16 </w:t>
      </w:r>
      <w:r>
        <w:rPr>
          <w:rFonts w:ascii="David" w:eastAsiaTheme="minorHAnsi" w:hAnsi="David"/>
          <w:b/>
          <w:bCs/>
          <w:noProof w:val="0"/>
          <w:rtl/>
        </w:rPr>
        <w:t xml:space="preserve">עמותת כספי הצדקה צור </w:t>
      </w:r>
      <w:proofErr w:type="spellStart"/>
      <w:r>
        <w:rPr>
          <w:rFonts w:ascii="David" w:eastAsiaTheme="minorHAnsi" w:hAnsi="David"/>
          <w:b/>
          <w:bCs/>
          <w:noProof w:val="0"/>
          <w:rtl/>
        </w:rPr>
        <w:t>באהר</w:t>
      </w:r>
      <w:proofErr w:type="spellEnd"/>
      <w:r>
        <w:rPr>
          <w:rFonts w:ascii="David" w:eastAsiaTheme="minorHAnsi" w:hAnsi="David"/>
          <w:b/>
          <w:bCs/>
          <w:noProof w:val="0"/>
          <w:rtl/>
        </w:rPr>
        <w:t xml:space="preserve"> נ' </w:t>
      </w:r>
      <w:proofErr w:type="spellStart"/>
      <w:r>
        <w:rPr>
          <w:rFonts w:ascii="David" w:eastAsiaTheme="minorHAnsi" w:hAnsi="David"/>
          <w:b/>
          <w:bCs/>
          <w:noProof w:val="0"/>
          <w:rtl/>
        </w:rPr>
        <w:t>ארבאהים</w:t>
      </w:r>
      <w:proofErr w:type="spellEnd"/>
      <w:r>
        <w:rPr>
          <w:rFonts w:ascii="David" w:eastAsiaTheme="minorHAnsi" w:hAnsi="David"/>
          <w:b/>
          <w:bCs/>
          <w:noProof w:val="0"/>
          <w:rtl/>
        </w:rPr>
        <w:t xml:space="preserve"> סאלם </w:t>
      </w:r>
      <w:proofErr w:type="spellStart"/>
      <w:r>
        <w:rPr>
          <w:rFonts w:ascii="David" w:eastAsiaTheme="minorHAnsi" w:hAnsi="David"/>
          <w:b/>
          <w:bCs/>
          <w:noProof w:val="0"/>
          <w:rtl/>
        </w:rPr>
        <w:t>אלאטרש</w:t>
      </w:r>
      <w:proofErr w:type="spellEnd"/>
      <w:r>
        <w:rPr>
          <w:rFonts w:ascii="David" w:eastAsiaTheme="minorHAnsi" w:hAnsi="David"/>
          <w:noProof w:val="0"/>
          <w:rtl/>
        </w:rPr>
        <w:t xml:space="preserve">, (‏31.7.2017); ת"א (מחוזי ת"א) 39852-01-19 </w:t>
      </w:r>
      <w:r>
        <w:rPr>
          <w:rFonts w:ascii="David" w:eastAsiaTheme="minorHAnsi" w:hAnsi="David"/>
          <w:b/>
          <w:bCs/>
          <w:noProof w:val="0"/>
          <w:rtl/>
        </w:rPr>
        <w:t>כחלון נ' יהודה</w:t>
      </w:r>
      <w:r>
        <w:rPr>
          <w:rFonts w:ascii="David" w:eastAsiaTheme="minorHAnsi" w:hAnsi="David"/>
          <w:noProof w:val="0"/>
          <w:rtl/>
        </w:rPr>
        <w:t xml:space="preserve"> (11.11.2022).</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לצורך הכרעה בתביעה למזונות, על האב להוכיח את כל הפרמטרים שנקבעו בפסיקה ולהניח תשתית עובדתית וראייתית לצורך הוכחתם. תשתית זו לא הונחה על-ידי האב. </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במסגרת הסיכומים האב לא פירט את שיעור ההכנסות של שני הצדדים ובכך לא אפשר לקבוע את יחס ההכנסות, שהינו אחד הפרמטרים לצורך קביעת דמי המזונות.</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בנוסף, האב אף לא הוכיח את שיעור ההכנסות של כל צד. </w:t>
      </w:r>
    </w:p>
    <w:p w:rsidR="00574D46" w:rsidRDefault="00574D46" w:rsidP="00574D46">
      <w:pPr>
        <w:pStyle w:val="a9"/>
        <w:rPr>
          <w:rFonts w:ascii="David" w:hAnsi="David"/>
          <w:rtl/>
        </w:rPr>
      </w:pPr>
    </w:p>
    <w:p w:rsidR="00574D46" w:rsidRDefault="00574D46" w:rsidP="004D470E">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בפרק "הכנסות האב" לכתב התביעה נטען על-ידי האב כי הכנסתו החודשית מסתכמת בסך כולל של 8,750 ₪ לחודש </w:t>
      </w:r>
      <w:r>
        <w:rPr>
          <w:rFonts w:ascii="David" w:eastAsiaTheme="minorHAnsi" w:hAnsi="David"/>
          <w:b/>
          <w:bCs/>
          <w:noProof w:val="0"/>
          <w:rtl/>
        </w:rPr>
        <w:t>ראו: ס' 25 לכתב התביעה</w:t>
      </w:r>
      <w:r>
        <w:rPr>
          <w:rFonts w:ascii="David" w:eastAsiaTheme="minorHAnsi" w:hAnsi="David"/>
          <w:noProof w:val="0"/>
          <w:rtl/>
        </w:rPr>
        <w:t xml:space="preserve">, והיא מורכבת משכרו בסך של 3,000 ₪ לחודש </w:t>
      </w:r>
      <w:r>
        <w:rPr>
          <w:rFonts w:ascii="David" w:eastAsiaTheme="minorHAnsi" w:hAnsi="David"/>
          <w:b/>
          <w:bCs/>
          <w:noProof w:val="0"/>
          <w:rtl/>
        </w:rPr>
        <w:t>ראו: ס' 20 לכתב התביעה</w:t>
      </w:r>
      <w:r>
        <w:rPr>
          <w:rFonts w:ascii="David" w:eastAsiaTheme="minorHAnsi" w:hAnsi="David"/>
          <w:noProof w:val="0"/>
          <w:rtl/>
        </w:rPr>
        <w:t xml:space="preserve">, קצבת נכות בסך של 5,600 ₪ לחודש </w:t>
      </w:r>
      <w:r>
        <w:rPr>
          <w:rFonts w:ascii="David" w:eastAsiaTheme="minorHAnsi" w:hAnsi="David"/>
          <w:b/>
          <w:bCs/>
          <w:noProof w:val="0"/>
          <w:rtl/>
        </w:rPr>
        <w:t>ראו: ס' 23 לכתב התביעה</w:t>
      </w:r>
      <w:r>
        <w:rPr>
          <w:rFonts w:ascii="David" w:eastAsiaTheme="minorHAnsi" w:hAnsi="David"/>
          <w:noProof w:val="0"/>
          <w:rtl/>
        </w:rPr>
        <w:t xml:space="preserve"> וקצבת ילדים מ</w:t>
      </w:r>
      <w:r w:rsidR="004D470E">
        <w:rPr>
          <w:rFonts w:ascii="David" w:eastAsiaTheme="minorHAnsi" w:hAnsi="David" w:hint="cs"/>
          <w:noProof w:val="0"/>
          <w:rtl/>
        </w:rPr>
        <w:t xml:space="preserve">*** </w:t>
      </w:r>
      <w:r>
        <w:rPr>
          <w:rFonts w:ascii="David" w:eastAsiaTheme="minorHAnsi" w:hAnsi="David"/>
          <w:noProof w:val="0"/>
          <w:rtl/>
        </w:rPr>
        <w:t xml:space="preserve">בסך של 150 ₪ לחודש </w:t>
      </w:r>
      <w:r>
        <w:rPr>
          <w:rFonts w:ascii="David" w:eastAsiaTheme="minorHAnsi" w:hAnsi="David"/>
          <w:b/>
          <w:bCs/>
          <w:noProof w:val="0"/>
          <w:rtl/>
        </w:rPr>
        <w:t>ראו: ס' 24 לכתב התביעה</w:t>
      </w:r>
      <w:r>
        <w:rPr>
          <w:rFonts w:ascii="David" w:eastAsiaTheme="minorHAnsi" w:hAnsi="David"/>
          <w:noProof w:val="0"/>
          <w:rtl/>
        </w:rPr>
        <w:t>.</w:t>
      </w:r>
    </w:p>
    <w:p w:rsidR="00574D46" w:rsidRDefault="00574D46" w:rsidP="00574D46">
      <w:pPr>
        <w:pStyle w:val="a9"/>
        <w:rPr>
          <w:rFonts w:ascii="David" w:hAnsi="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עוד נטען על-ידי האב כי לאור הכנסתו, "מצבו הכלכלי קשה ביותר" </w:t>
      </w:r>
      <w:r>
        <w:rPr>
          <w:rFonts w:ascii="David" w:eastAsiaTheme="minorHAnsi" w:hAnsi="David"/>
          <w:b/>
          <w:bCs/>
          <w:noProof w:val="0"/>
          <w:rtl/>
        </w:rPr>
        <w:t>ראו: ס' 6 לכתב התביעה</w:t>
      </w:r>
      <w:r>
        <w:rPr>
          <w:rFonts w:ascii="David" w:eastAsiaTheme="minorHAnsi" w:hAnsi="David"/>
          <w:noProof w:val="0"/>
          <w:rtl/>
        </w:rPr>
        <w:t xml:space="preserve"> והוא "נזקק לחסדים ולסיוע מצדדי ג' בכדי לשרוד ולכלכל את ילדיו ואת עצמו מדי חודש בחודשו" </w:t>
      </w:r>
      <w:r>
        <w:rPr>
          <w:rFonts w:ascii="David" w:eastAsiaTheme="minorHAnsi" w:hAnsi="David"/>
          <w:b/>
          <w:bCs/>
          <w:noProof w:val="0"/>
          <w:rtl/>
        </w:rPr>
        <w:t>ראו: ס' 45 לכתב התביעה</w:t>
      </w:r>
      <w:r>
        <w:rPr>
          <w:rFonts w:ascii="David" w:eastAsiaTheme="minorHAnsi" w:hAnsi="David"/>
          <w:noProof w:val="0"/>
          <w:rtl/>
        </w:rPr>
        <w:t>. האומנם?</w:t>
      </w:r>
    </w:p>
    <w:p w:rsidR="00574D46" w:rsidRDefault="00574D46" w:rsidP="00574D46">
      <w:pPr>
        <w:pStyle w:val="a9"/>
        <w:rPr>
          <w:rFonts w:ascii="David" w:hAnsi="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hAnsi="David"/>
          <w:rtl/>
        </w:rPr>
        <w:lastRenderedPageBreak/>
        <w:t xml:space="preserve">עיון בתדפיסי חשבון הבנק של האב, מוביל למסקנה כי הוא נמצא ביתרת זכות בדרך כלל </w:t>
      </w:r>
      <w:r>
        <w:rPr>
          <w:rFonts w:ascii="David" w:hAnsi="David"/>
          <w:b/>
          <w:bCs/>
          <w:rtl/>
        </w:rPr>
        <w:t xml:space="preserve">ראו: עמ' 254-293 ועמ' 1107-1120 לתיק המוצגים של האב </w:t>
      </w:r>
      <w:r>
        <w:rPr>
          <w:rFonts w:ascii="David" w:hAnsi="David"/>
          <w:rtl/>
        </w:rPr>
        <w:t xml:space="preserve">ועובדה זו איננה מתיישבת עם טענת האב כי הוא מסיים כל חודש במאזן שלילי בסך 5,440 ₪ </w:t>
      </w:r>
      <w:r w:rsidR="0012515B">
        <w:rPr>
          <w:rFonts w:ascii="David" w:hAnsi="David"/>
          <w:b/>
          <w:bCs/>
          <w:rtl/>
        </w:rPr>
        <w:t>ראו: ס' 44 לכתב התביעה</w:t>
      </w:r>
      <w:r>
        <w:rPr>
          <w:rFonts w:ascii="David" w:hAnsi="David"/>
          <w:rtl/>
        </w:rPr>
        <w:t>.</w:t>
      </w:r>
    </w:p>
    <w:p w:rsidR="00574D46" w:rsidRDefault="00574D46" w:rsidP="00574D46">
      <w:pPr>
        <w:pStyle w:val="a9"/>
        <w:spacing w:line="360" w:lineRule="auto"/>
        <w:rPr>
          <w:rFonts w:ascii="David" w:hAnsi="David" w:cs="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מלבד המשכורת וקצבת הנכות, לחשבונו של האב מופקדים דרך קבע סכומים משמעותיים. האב ביקש לטעון כי סכומים אלה הינם בגדר חסדי אחרים, אולם עיון בתדפיסי חשבון הבנק של האב מלמד על מצב אחר, השונה לחלוטין מטענות האב. כך למשל:</w:t>
      </w:r>
    </w:p>
    <w:p w:rsidR="00574D46" w:rsidRDefault="00574D46" w:rsidP="00574D46">
      <w:pPr>
        <w:pStyle w:val="a9"/>
        <w:spacing w:line="360" w:lineRule="auto"/>
        <w:rPr>
          <w:rFonts w:ascii="David" w:hAnsi="David" w:cs="David"/>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3/2020 הופקדו לחשבון הבנק של האב, יום אחר יום, מבנק דיסקונט סך של 15,000 ₪ ו-13,000 ₪. זאת כאשר באותה העת בחשבון הבנק של האב הייתה יתרת זכות בסך של כ-7,000 ₪ וברור כי בעת הזו האב לא נזקק לסיוע כלשהו. יומיים לאחר הפקדת סכומים אלה, הועבר מחשבון הבנק של האב ב"העברת זיכוי </w:t>
      </w:r>
      <w:proofErr w:type="spellStart"/>
      <w:r>
        <w:rPr>
          <w:rFonts w:ascii="David" w:eastAsiaTheme="minorHAnsi" w:hAnsi="David"/>
          <w:noProof w:val="0"/>
          <w:rtl/>
        </w:rPr>
        <w:t>מיידי</w:t>
      </w:r>
      <w:proofErr w:type="spellEnd"/>
      <w:r>
        <w:rPr>
          <w:rFonts w:ascii="David" w:eastAsiaTheme="minorHAnsi" w:hAnsi="David"/>
          <w:noProof w:val="0"/>
          <w:rtl/>
        </w:rPr>
        <w:t xml:space="preserve">" סך של 29,000 ₪ </w:t>
      </w:r>
      <w:r>
        <w:rPr>
          <w:rFonts w:ascii="David" w:eastAsiaTheme="minorHAnsi" w:hAnsi="David"/>
          <w:b/>
          <w:bCs/>
          <w:noProof w:val="0"/>
          <w:rtl/>
        </w:rPr>
        <w:t>ראו: עמ' 268 לתיק המוצגים של האב</w:t>
      </w:r>
      <w:r>
        <w:rPr>
          <w:rFonts w:ascii="David" w:eastAsiaTheme="minorHAnsi" w:hAnsi="David"/>
          <w:noProof w:val="0"/>
          <w:rtl/>
        </w:rPr>
        <w:t xml:space="preserve"> לבית השקעות לצורך השקעה כספית </w:t>
      </w:r>
      <w:r>
        <w:rPr>
          <w:rFonts w:ascii="David" w:eastAsiaTheme="minorHAnsi" w:hAnsi="David"/>
          <w:b/>
          <w:bCs/>
          <w:noProof w:val="0"/>
          <w:rtl/>
        </w:rPr>
        <w:t>ראו: פרוט' עמ' 29 ש' 27-34</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12515B">
      <w:pPr>
        <w:pStyle w:val="1"/>
        <w:spacing w:line="360" w:lineRule="auto"/>
        <w:jc w:val="both"/>
        <w:rPr>
          <w:rFonts w:ascii="David" w:eastAsiaTheme="minorHAnsi" w:hAnsi="David"/>
          <w:noProof w:val="0"/>
          <w:rtl/>
        </w:rPr>
      </w:pPr>
      <w:r>
        <w:rPr>
          <w:rFonts w:ascii="David" w:eastAsiaTheme="minorHAnsi" w:hAnsi="David"/>
          <w:noProof w:val="0"/>
          <w:rtl/>
        </w:rPr>
        <w:t>בחודש 4/2020 הופקד לחשבון הבנק של האב מ"</w:t>
      </w:r>
      <w:r w:rsidR="0012515B">
        <w:rPr>
          <w:rFonts w:ascii="David" w:eastAsiaTheme="minorHAnsi" w:hAnsi="David" w:hint="cs"/>
          <w:noProof w:val="0"/>
          <w:rtl/>
        </w:rPr>
        <w:t>***</w:t>
      </w:r>
      <w:r>
        <w:rPr>
          <w:rFonts w:ascii="David" w:eastAsiaTheme="minorHAnsi" w:hAnsi="David"/>
          <w:noProof w:val="0"/>
          <w:rtl/>
        </w:rPr>
        <w:t xml:space="preserve">" סך של 12,000 ₪. זאת כאשר באותה העת בחשבון הבנק של האב הייתה יתרת זכות בסך העולה על 1,300 ₪ וברור כי בעת הזו האב לא נזקק לסיוע כלשהו. יצוין כי בסמוך להעברה זו, הועבר מחשבון הבנק של האב ב"העברת זיכוי </w:t>
      </w:r>
      <w:proofErr w:type="spellStart"/>
      <w:r>
        <w:rPr>
          <w:rFonts w:ascii="David" w:eastAsiaTheme="minorHAnsi" w:hAnsi="David"/>
          <w:noProof w:val="0"/>
          <w:rtl/>
        </w:rPr>
        <w:t>מיידי</w:t>
      </w:r>
      <w:proofErr w:type="spellEnd"/>
      <w:r>
        <w:rPr>
          <w:rFonts w:ascii="David" w:eastAsiaTheme="minorHAnsi" w:hAnsi="David"/>
          <w:noProof w:val="0"/>
          <w:rtl/>
        </w:rPr>
        <w:t>", לגורם שאינו ידוע, סך מצטבר של 12,500 ₪</w:t>
      </w:r>
      <w:r>
        <w:rPr>
          <w:rFonts w:ascii="David" w:eastAsiaTheme="minorHAnsi" w:hAnsi="David"/>
          <w:b/>
          <w:bCs/>
          <w:noProof w:val="0"/>
          <w:rtl/>
        </w:rPr>
        <w:t xml:space="preserve"> ראו: עמ' 269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1/2021 הופקד לחשבון הבנק של האב, מבנק דיסקונט סך של 3,000 ₪. זאת כאשר באותה העת בחשבון הבנק של האב הייתה יתרת זכות בסך של כ-2,000 ₪ וברור כי בעת הזו האב לא נזקק לסיוע כלשהו </w:t>
      </w:r>
      <w:r>
        <w:rPr>
          <w:rFonts w:ascii="David" w:eastAsiaTheme="minorHAnsi" w:hAnsi="David"/>
          <w:b/>
          <w:bCs/>
          <w:noProof w:val="0"/>
          <w:rtl/>
        </w:rPr>
        <w:t>ראו: עמ' 273 לתיק המוצגים של האב</w:t>
      </w:r>
      <w:r>
        <w:rPr>
          <w:rFonts w:ascii="David" w:eastAsiaTheme="minorHAnsi" w:hAnsi="David"/>
          <w:noProof w:val="0"/>
          <w:rtl/>
        </w:rPr>
        <w:t>.</w:t>
      </w:r>
    </w:p>
    <w:p w:rsidR="009C5F69" w:rsidRDefault="009C5F69"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2/2021 הופקד לחשבון הבנק של האב, מבנק דיסקונט סך של 3,500 ₪. זאת כאשר באותה העת בחשבון הבנק של האב הייתה יתרת זכות בסך של כ-3,700 ₪ וברור כי בעת הזו האב לא נזקק לסיוע כלשהו </w:t>
      </w:r>
      <w:r>
        <w:rPr>
          <w:rFonts w:ascii="David" w:eastAsiaTheme="minorHAnsi" w:hAnsi="David"/>
          <w:b/>
          <w:bCs/>
          <w:noProof w:val="0"/>
          <w:rtl/>
        </w:rPr>
        <w:t>ראו: עמ' 274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3/2021 הופקד לחשבון הבנק של האב, מבנק דיסקונט סך של 5,000 ₪. זאת כאשר באותה העת בחשבון הבנק של האב הייתה יתרת זכות בסך של כ-4,800 ₪ וברור כי בעת הזו האב לא נזקק לסיוע כלשהו </w:t>
      </w:r>
      <w:r>
        <w:rPr>
          <w:rFonts w:ascii="David" w:eastAsiaTheme="minorHAnsi" w:hAnsi="David"/>
          <w:b/>
          <w:bCs/>
          <w:noProof w:val="0"/>
          <w:rtl/>
        </w:rPr>
        <w:t>ראו: עמ' 274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lastRenderedPageBreak/>
        <w:t xml:space="preserve">בחודש 4/2021 הופקד לחשבון הבנק של האב, מבנק דיסקונט סך של 4,200 ₪. זאת כאשר באותה העת בחשבון הבנק של האב הייתה יתרת זכות בסך של כ-2,600 ₪ וברור כי בעת הזו האב לא נזקק לסיוע כלשהו </w:t>
      </w:r>
      <w:r>
        <w:rPr>
          <w:rFonts w:ascii="David" w:eastAsiaTheme="minorHAnsi" w:hAnsi="David"/>
          <w:b/>
          <w:bCs/>
          <w:noProof w:val="0"/>
          <w:rtl/>
        </w:rPr>
        <w:t>ראו: עמ' 274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5/2021 הופקד לחשבון הבנק של האב, מבנק דיסקונט סך של 5,000 ₪. זאת כאשר באותה העת בחשבון הבנק של האב הייתה יתרת זכות בסך של כ-4,000 ₪ וברור כי בעת הזו האב לא נזקק לסיוע כלשהו </w:t>
      </w:r>
      <w:r>
        <w:rPr>
          <w:rFonts w:ascii="David" w:eastAsiaTheme="minorHAnsi" w:hAnsi="David"/>
          <w:b/>
          <w:bCs/>
          <w:noProof w:val="0"/>
          <w:rtl/>
        </w:rPr>
        <w:t>ראו: עמ' 275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בתחילת חודש 6/2021 הופקד לחשבון הבנק של האב, מבנק דיסקונט סך של 5,500 ₪. זאת כאשר באותה העת בחשבון הבנק של האב הייתה יתרת זכות בסך של כ-4,600 ₪ וברור כי בעת הזו האב לא נזקק לסיוע כלשהו </w:t>
      </w:r>
      <w:r>
        <w:rPr>
          <w:rFonts w:ascii="David" w:eastAsiaTheme="minorHAnsi" w:hAnsi="David"/>
          <w:b/>
          <w:bCs/>
          <w:noProof w:val="0"/>
          <w:rtl/>
        </w:rPr>
        <w:t>ראו: עמ' 275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בסוף חודש 6/2021 הופקד לחשבון הבנק של האב, באמצעות הפקדת המחאה בבנקומט סך של 20,000 ₪. זאת כאשר באותה העת בחשבון הבנק של האב הייתה יתרת זכות בסך של כ-4,700 ₪ וברור כי בעת הזו האב לא נזקק לסיוע כלשהו </w:t>
      </w:r>
      <w:r>
        <w:rPr>
          <w:rFonts w:ascii="David" w:eastAsiaTheme="minorHAnsi" w:hAnsi="David"/>
          <w:b/>
          <w:bCs/>
          <w:noProof w:val="0"/>
          <w:rtl/>
        </w:rPr>
        <w:t>ראו: עמ' 276 לתיק המוצגים של האב</w:t>
      </w:r>
      <w:r>
        <w:rPr>
          <w:rFonts w:ascii="David" w:eastAsiaTheme="minorHAnsi" w:hAnsi="David"/>
          <w:noProof w:val="0"/>
          <w:rtl/>
        </w:rPr>
        <w:t xml:space="preserve">. </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8/2021 הופקד לחשבון הבנק של האב, מבנק דיסקונט סך של 4,000 ₪. זאת כאשר באותה העת בחשבון הבנק של האב היה מאוזן וברור כי בעת הזו האב לא נזקק לסיוע כלשהו, בפרט לנוכח העובדה כי בנוסף, בתוך יומיים, הופקד לחשבונו של האב סכום מצטבר בסך של 6,500 ₪ לערך המורכב משכרו ומקצבת </w:t>
      </w:r>
      <w:proofErr w:type="spellStart"/>
      <w:r>
        <w:rPr>
          <w:rFonts w:ascii="David" w:eastAsiaTheme="minorHAnsi" w:hAnsi="David"/>
          <w:noProof w:val="0"/>
          <w:rtl/>
        </w:rPr>
        <w:t>מל"ל</w:t>
      </w:r>
      <w:proofErr w:type="spellEnd"/>
      <w:r>
        <w:rPr>
          <w:rFonts w:ascii="David" w:eastAsiaTheme="minorHAnsi" w:hAnsi="David"/>
          <w:noProof w:val="0"/>
          <w:rtl/>
        </w:rPr>
        <w:t xml:space="preserve"> </w:t>
      </w:r>
      <w:r>
        <w:rPr>
          <w:rFonts w:ascii="David" w:eastAsiaTheme="minorHAnsi" w:hAnsi="David"/>
          <w:b/>
          <w:bCs/>
          <w:noProof w:val="0"/>
          <w:rtl/>
        </w:rPr>
        <w:t>ראו: עמ' 277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בחודש 9/2021 הופקד לחשבון הבנק של האב, מבנק דיסקונט סך של 5,000 ₪. בתקופה זו חשבון הבנק של האב היה ביתרת חובה בסך של כ-4,000 ₪ ואולם בתוך זמן קצר לאחר ההפקדה מבנק דיסקונט, הופקד לחשבון הבנק של האב סך של 5,229 ₪ מביטוח לאומי – סכום אשר "הקפיץ" את יתרת הזכות לסך של כ-7,000 ₪ וברור כי האב "היה מסתדר" גם ללא ההפקדה מבנק דיסקונט</w:t>
      </w:r>
      <w:r>
        <w:rPr>
          <w:rFonts w:ascii="David" w:eastAsiaTheme="minorHAnsi" w:hAnsi="David"/>
          <w:b/>
          <w:bCs/>
          <w:noProof w:val="0"/>
          <w:rtl/>
        </w:rPr>
        <w:t xml:space="preserve"> ראו: עמ' 277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בחודש 10/2021 הופקד לחשבון הבנק של האב, מבנק דיסקונט סך של 5,000 ₪. בתקופה זו חשבון הבנק של האב היה ביתרת חובה בסך של כ-2,600 ₪ ואולם בתוך זמן קצר לאחר ההפקדה מבנק דיסקונט, הופקד לחשבון הבנק של האב סך של 5,229 ₪ מביטוח לאומי – סכום אשר "הקפיץ" את יתרת הזכות לסך של כ-4,200 ₪ וברור כי האב "היה מסתדר" גם ללא ההפקדה מבנק דיסקונט</w:t>
      </w:r>
      <w:r>
        <w:rPr>
          <w:rFonts w:ascii="David" w:eastAsiaTheme="minorHAnsi" w:hAnsi="David"/>
          <w:b/>
          <w:bCs/>
          <w:noProof w:val="0"/>
          <w:rtl/>
        </w:rPr>
        <w:t xml:space="preserve"> ראו: עמ' 278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lastRenderedPageBreak/>
        <w:t xml:space="preserve">בחודש 11/2021 הופקד לחשבון הבנק של האב, מבנק דיסקונט סך של 5,000 ₪. זאת כאשר באותה העת בחשבון הבנק של האב הייתה יתרת זכות בסך של כ-600 ₪ וברור כי בעת הזו האב לא נזקק לסיוע כלשהו </w:t>
      </w:r>
      <w:r>
        <w:rPr>
          <w:rFonts w:ascii="David" w:eastAsiaTheme="minorHAnsi" w:hAnsi="David"/>
          <w:b/>
          <w:bCs/>
          <w:noProof w:val="0"/>
          <w:rtl/>
        </w:rPr>
        <w:t>ראו: עמ' 278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12/2021 הופקד לחשבון הבנק של האב, מבנק דיסקונט סך של 5,500 ₪. זאת כאשר באותה העת בחשבון הבנק של האב הייתה יתרת זכות בסך של כ-600 ₪ וברור כי בעת הזו האב לא נזקק לסיוע כלשהו </w:t>
      </w:r>
      <w:r>
        <w:rPr>
          <w:rFonts w:ascii="David" w:eastAsiaTheme="minorHAnsi" w:hAnsi="David"/>
          <w:b/>
          <w:bCs/>
          <w:noProof w:val="0"/>
          <w:rtl/>
        </w:rPr>
        <w:t>ראו: עמ' 278-279 לתיק המוצגים של האב</w:t>
      </w:r>
      <w:r>
        <w:rPr>
          <w:rFonts w:ascii="David" w:eastAsiaTheme="minorHAnsi" w:hAnsi="David"/>
          <w:noProof w:val="0"/>
          <w:rtl/>
        </w:rPr>
        <w:t xml:space="preserve">. הדבר נכון ביתר שאת, לנוכח העובדה כי בד בבד עם ההפקדה לבנק דיסקונט, הופקדה לחשבון הבנק של האב משכורתו בסך של כ-4,000 ₪, אשר "הקפיצה" את היתרה לסך של כ-10,000 ₪. </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01/2022 הופקד לחשבון הבנק של האב, מבנק דיסקונט סך של 5,500 ₪. זאת כאשר באותה העת בחשבון הבנק של האב הייתה יתרת זכות בסך של כ-8,800 ₪ וברור כי בעת הזו האב לא נזקק לסיוע כלשהו, שכן לאחר הפקדה זו יתרת הזכות בחשבון הבנק של האב הגיעה לכ-14,000 ₪ </w:t>
      </w:r>
      <w:r>
        <w:rPr>
          <w:rFonts w:ascii="David" w:eastAsiaTheme="minorHAnsi" w:hAnsi="David"/>
          <w:b/>
          <w:bCs/>
          <w:noProof w:val="0"/>
          <w:rtl/>
        </w:rPr>
        <w:t>ראו: עמ' 280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02/2022 הופקד לחשבון הבנק של האב, מבנק דיסקונט סך של 5,500 ₪. זאת כאשר באותה העת בחשבון הבנק של האב הייתה יתרת זכות בסך של כ-8,900 ₪ וברור כי בעת הזו האב לא נזקק לסיוע כלשהו, שכן לאחר הפקדה זו יתרת הזכות בחשבון הבנק של האב הגיעה לכ-14,400 ₪ </w:t>
      </w:r>
      <w:r>
        <w:rPr>
          <w:rFonts w:ascii="David" w:eastAsiaTheme="minorHAnsi" w:hAnsi="David"/>
          <w:b/>
          <w:bCs/>
          <w:noProof w:val="0"/>
          <w:rtl/>
        </w:rPr>
        <w:t>ראו: עמ' 281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03/2022 הופקד לחשבון הבנק של האב, מבנק דיסקונט סך של 4,000 ₪. זאת כאשר באותה העת בחשבון הבנק של האב הייתה יתרת זכות בסך של כ-5,000 ₪ וברור כי בעת הזו האב לא נזקק לסיוע כלשהו, שכן לאחר הפקדה זו יתרת הזכות בחשבון הבנק של האב הגיעה לכ-9,000 ₪ </w:t>
      </w:r>
      <w:r>
        <w:rPr>
          <w:rFonts w:ascii="David" w:eastAsiaTheme="minorHAnsi" w:hAnsi="David"/>
          <w:b/>
          <w:bCs/>
          <w:noProof w:val="0"/>
          <w:rtl/>
        </w:rPr>
        <w:t>ראו: עמ' 282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04/2022 הופקד לחשבון הבנק של האב, מבנק דיסקונט סך של 4,000 ₪. זאת כאשר באותה העת בחשבון הבנק של האב הייתה יתרת זכות בסך של כ-4,700 ₪ וברור כי בעת הזו האב לא נזקק לסיוע כלשהו, שכן לאחר הפקדה זו יתרת הזכות בחשבון הבנק של האב הגיעה לכ-8,700 ₪ </w:t>
      </w:r>
      <w:r>
        <w:rPr>
          <w:rFonts w:ascii="David" w:eastAsiaTheme="minorHAnsi" w:hAnsi="David"/>
          <w:b/>
          <w:bCs/>
          <w:noProof w:val="0"/>
          <w:rtl/>
        </w:rPr>
        <w:t>ראו: עמ' 283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05/2022 הופקד לחשבון הבנק של האב, מבנק דיסקונט סך של 5,500 ₪. זאת כאשר באותה העת בחשבון הבנק של האב הייתה יתרת זכות בסך של כ-4,500 ₪ וברור כי בעת הזו האב לא נזקק לסיוע כלשהו, שכן לאחר הפקדה זו יתרת הזכות בחשבון הבנק של האב הגיעה לכ-10,000 ₪ </w:t>
      </w:r>
      <w:r>
        <w:rPr>
          <w:rFonts w:ascii="David" w:eastAsiaTheme="minorHAnsi" w:hAnsi="David"/>
          <w:b/>
          <w:bCs/>
          <w:noProof w:val="0"/>
          <w:rtl/>
        </w:rPr>
        <w:t>ראו: עמ' 284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06/2022 הופקד לחשבון הבנק של האב, מבנק דיסקונט סך של 4,200 ₪. זאת כאשר באותה העת בחשבון הבנק של האב הייתה יתרת זכות בסך של כ-4,200 ₪ וברור כי בעת הזו האב לא נזקק לסיוע כלשהו, שכן לאחר הפקדה זו יתרת הזכות בחשבון הבנק של האב הגיעה לכ-8,400 ₪ </w:t>
      </w:r>
      <w:r>
        <w:rPr>
          <w:rFonts w:ascii="David" w:eastAsiaTheme="minorHAnsi" w:hAnsi="David"/>
          <w:b/>
          <w:bCs/>
          <w:noProof w:val="0"/>
          <w:rtl/>
        </w:rPr>
        <w:t>ראו: עמ' 285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07/2022 הופקד לחשבון הבנק של האב, מבנק דיסקונט סך של 3,400 ₪. זאת כאשר באותה העת בחשבון הבנק של האב הייתה יתרת זכות בסך של כ-6,800 ₪ וברור כי בעת הזו האב לא נזקק לסיוע כלשהו, שכן לאחר הפקדה זו יתרת הזכות בחשבון הבנק של האב הגיעה לכ-10,200 ₪ </w:t>
      </w:r>
      <w:r>
        <w:rPr>
          <w:rFonts w:ascii="David" w:eastAsiaTheme="minorHAnsi" w:hAnsi="David"/>
          <w:b/>
          <w:bCs/>
          <w:noProof w:val="0"/>
          <w:rtl/>
        </w:rPr>
        <w:t>ראו: עמ' 288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08/2022 הופקד לחשבון הבנק של האב, מבנק דיסקונט סך של 3,600 ₪. זאת כאשר באותה העת בחשבון הבנק של האב הייתה יתרת זכות בסך של כ-8,600 ₪ וברור כי בעת הזו האב לא נזקק לסיוע כלשהו, שכן לאחר הפקדה זו יתרת הזכות בחשבון הבנק של האב הגיעה לכ-12,200 ₪ </w:t>
      </w:r>
      <w:r>
        <w:rPr>
          <w:rFonts w:ascii="David" w:eastAsiaTheme="minorHAnsi" w:hAnsi="David"/>
          <w:b/>
          <w:bCs/>
          <w:noProof w:val="0"/>
          <w:rtl/>
        </w:rPr>
        <w:t>ראו: עמ' 289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09/2022 הופקד לחשבון הבנק של האב, מבנק דיסקונט סך של 5,500 ₪. זאת כאשר באותה העת בחשבון הבנק של האב הייתה יתרת זכות בסך של כ-2,300 ₪ וברור כי בעת הזו האב לא נזקק לסיוע כלשהו, שכן לאחר הפקדה זו יתרת הזכות בחשבון הבנק של האב הגיעה לכ-7,800 ₪ </w:t>
      </w:r>
      <w:r>
        <w:rPr>
          <w:rFonts w:ascii="David" w:eastAsiaTheme="minorHAnsi" w:hAnsi="David"/>
          <w:b/>
          <w:bCs/>
          <w:noProof w:val="0"/>
          <w:rtl/>
        </w:rPr>
        <w:t>ראו: עמ' 290 לתיק המוצגים של האב</w:t>
      </w:r>
      <w:r>
        <w:rPr>
          <w:rFonts w:ascii="David" w:eastAsiaTheme="minorHAnsi" w:hAnsi="David"/>
          <w:noProof w:val="0"/>
          <w:rtl/>
        </w:rPr>
        <w:t>.</w:t>
      </w:r>
    </w:p>
    <w:p w:rsidR="009C5F69" w:rsidRDefault="009C5F69"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בחודש 10/2022 הופקד לחשבון הבנק של האב, מבנק דיסקונט סך של 5,500 ₪. זאת כאשר באותה העת בחשבון הבנק של האב הייתה יתרת זכות בסך של כ-6,245 ₪ וברור כי בעת הזו האב לא נזקק לסיוע כלשהו, שכן לאחר הפקדה זו יתרת הזכות בחשבון הבנק של האב הגיעה לכ-11,745 ₪ </w:t>
      </w:r>
      <w:r>
        <w:rPr>
          <w:rFonts w:ascii="David" w:eastAsiaTheme="minorHAnsi" w:hAnsi="David"/>
          <w:b/>
          <w:bCs/>
          <w:noProof w:val="0"/>
          <w:rtl/>
        </w:rPr>
        <w:t>ראו: עמ' 292 לתיק המוצגים של האב</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התנהלות כלכלית זו נמשכת על פני תקופה ארוכה, עד לחודש מאי 2024 לפחות </w:t>
      </w:r>
      <w:r>
        <w:rPr>
          <w:rFonts w:ascii="David" w:eastAsiaTheme="minorHAnsi" w:hAnsi="David"/>
          <w:b/>
          <w:bCs/>
          <w:noProof w:val="0"/>
          <w:rtl/>
        </w:rPr>
        <w:t xml:space="preserve">ראו: עמ' 1107-1120 לתיק המוצגים של האב </w:t>
      </w:r>
      <w:r>
        <w:rPr>
          <w:rFonts w:ascii="David" w:eastAsiaTheme="minorHAnsi" w:hAnsi="David"/>
          <w:noProof w:val="0"/>
          <w:rtl/>
        </w:rPr>
        <w:t xml:space="preserve">כאשר בתקופה זו מופקדים לחשבונו של האב גם סכומים משמעותיים אחרים כגון: סך של 25,600 ₪ וסך של 30,000 ₪ בחודש 12/2022 </w:t>
      </w:r>
      <w:r>
        <w:rPr>
          <w:rFonts w:ascii="David" w:eastAsiaTheme="minorHAnsi" w:hAnsi="David"/>
          <w:b/>
          <w:bCs/>
          <w:noProof w:val="0"/>
          <w:rtl/>
        </w:rPr>
        <w:t>ראו: עמ' 293 לתיק המוצגים של האב</w:t>
      </w:r>
      <w:r>
        <w:rPr>
          <w:rFonts w:ascii="David" w:eastAsiaTheme="minorHAnsi" w:hAnsi="David"/>
          <w:noProof w:val="0"/>
          <w:rtl/>
        </w:rPr>
        <w:t xml:space="preserve">, שעושים את דרכם, במלואם או בחלקם הגדול, באמצעות "העברת זיכוי </w:t>
      </w:r>
      <w:proofErr w:type="spellStart"/>
      <w:r>
        <w:rPr>
          <w:rFonts w:ascii="David" w:eastAsiaTheme="minorHAnsi" w:hAnsi="David"/>
          <w:noProof w:val="0"/>
          <w:rtl/>
        </w:rPr>
        <w:t>מיידי</w:t>
      </w:r>
      <w:proofErr w:type="spellEnd"/>
      <w:r>
        <w:rPr>
          <w:rFonts w:ascii="David" w:eastAsiaTheme="minorHAnsi" w:hAnsi="David"/>
          <w:noProof w:val="0"/>
          <w:rtl/>
        </w:rPr>
        <w:t>" לגורם שאינו ידוע.</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בתוך כך, לא עלה בידי האב להוכיח כי הסכומים שהופקדו לחשבונו דרך קבע הינם גמ"ח כפי שטען. פירוט כספי </w:t>
      </w:r>
      <w:proofErr w:type="spellStart"/>
      <w:r>
        <w:rPr>
          <w:rFonts w:ascii="David" w:eastAsiaTheme="minorHAnsi" w:hAnsi="David"/>
          <w:noProof w:val="0"/>
          <w:rtl/>
        </w:rPr>
        <w:t>הגמ"ח</w:t>
      </w:r>
      <w:proofErr w:type="spellEnd"/>
      <w:r>
        <w:rPr>
          <w:rFonts w:ascii="David" w:eastAsiaTheme="minorHAnsi" w:hAnsi="David"/>
          <w:noProof w:val="0"/>
          <w:rtl/>
        </w:rPr>
        <w:t xml:space="preserve"> הנטען </w:t>
      </w:r>
      <w:r>
        <w:rPr>
          <w:rFonts w:ascii="David" w:eastAsiaTheme="minorHAnsi" w:hAnsi="David"/>
          <w:b/>
          <w:bCs/>
          <w:noProof w:val="0"/>
          <w:rtl/>
        </w:rPr>
        <w:t>ראו: עמ' 220-222 לתיק המוצגים של האב</w:t>
      </w:r>
      <w:r>
        <w:rPr>
          <w:rFonts w:ascii="David" w:eastAsiaTheme="minorHAnsi" w:hAnsi="David"/>
          <w:noProof w:val="0"/>
          <w:rtl/>
        </w:rPr>
        <w:t xml:space="preserve"> אינו חתום </w:t>
      </w:r>
      <w:r>
        <w:rPr>
          <w:rFonts w:ascii="David" w:eastAsiaTheme="minorHAnsi" w:hAnsi="David"/>
          <w:noProof w:val="0"/>
          <w:rtl/>
        </w:rPr>
        <w:lastRenderedPageBreak/>
        <w:t>על-ידי איש, ואיש מטעם האב לא זומן על ידו להעיד כי הכספים שהופקדו לחשבונו הינם כספי גמ"ח.</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numPr>
          <w:ilvl w:val="0"/>
          <w:numId w:val="1"/>
        </w:numPr>
        <w:spacing w:line="360" w:lineRule="auto"/>
        <w:jc w:val="both"/>
        <w:rPr>
          <w:rFonts w:ascii="David" w:eastAsiaTheme="minorHAnsi" w:hAnsi="David"/>
          <w:noProof w:val="0"/>
        </w:rPr>
      </w:pPr>
      <w:r>
        <w:rPr>
          <w:rFonts w:ascii="David" w:eastAsiaTheme="minorHAnsi" w:hAnsi="David"/>
          <w:noProof w:val="0"/>
          <w:rtl/>
        </w:rPr>
        <w:t>האב גם לא הצליח לספק הסבר המניח את הדעת על-אודות הדרך בה הוא החזיר את כספי גמ"ח הנטענים.</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spacing w:line="360" w:lineRule="auto"/>
        <w:ind w:left="785"/>
        <w:jc w:val="both"/>
        <w:rPr>
          <w:rFonts w:ascii="David" w:eastAsiaTheme="minorHAnsi" w:hAnsi="David"/>
          <w:noProof w:val="0"/>
          <w:rtl/>
        </w:rPr>
      </w:pPr>
      <w:r>
        <w:rPr>
          <w:rFonts w:ascii="David" w:eastAsiaTheme="minorHAnsi" w:hAnsi="David"/>
          <w:noProof w:val="0"/>
          <w:rtl/>
        </w:rPr>
        <w:t xml:space="preserve">כך למשל, טען האב כי ביום 30.6.21 הופקד לחשבונו גמ"ח בסך של 20,000 ₪ וביום 12.7.21 – דהיינו לאחר 12 ימים – סך של 12,000 ₪ הוחזר לגמ"ח </w:t>
      </w:r>
      <w:r>
        <w:rPr>
          <w:rFonts w:ascii="David" w:eastAsiaTheme="minorHAnsi" w:hAnsi="David"/>
          <w:b/>
          <w:bCs/>
          <w:noProof w:val="0"/>
          <w:rtl/>
        </w:rPr>
        <w:t>ראו: פרוט' עמ' 28 ש' 1-11</w:t>
      </w:r>
      <w:r>
        <w:rPr>
          <w:rFonts w:ascii="David" w:eastAsiaTheme="minorHAnsi" w:hAnsi="David"/>
          <w:noProof w:val="0"/>
          <w:rtl/>
        </w:rPr>
        <w:t xml:space="preserve">, </w:t>
      </w:r>
      <w:r>
        <w:rPr>
          <w:rFonts w:ascii="David" w:eastAsiaTheme="minorHAnsi" w:hAnsi="David"/>
          <w:b/>
          <w:bCs/>
          <w:noProof w:val="0"/>
          <w:rtl/>
        </w:rPr>
        <w:t>עמ' 276 לתיק המוצגים של האב</w:t>
      </w:r>
      <w:r>
        <w:rPr>
          <w:rFonts w:ascii="David" w:eastAsiaTheme="minorHAnsi" w:hAnsi="David"/>
          <w:noProof w:val="0"/>
          <w:rtl/>
        </w:rPr>
        <w:t xml:space="preserve">. פעולה נטענת זו, בגדרה נלקחים כספי גמ"ח ורובם מוחזרים לגמ"ח בתוך ימים אחדים, זו פעולה שנעדרת כל הגיון כלכלי, בפרט לנוכח העובדה כי כדי לקבל כספי גמ"ח יש להמתין בתור, לבקש את הכסף ולקבל אישור לקבלתם </w:t>
      </w:r>
      <w:r>
        <w:rPr>
          <w:rFonts w:ascii="David" w:eastAsiaTheme="minorHAnsi" w:hAnsi="David"/>
          <w:b/>
          <w:bCs/>
          <w:noProof w:val="0"/>
          <w:rtl/>
        </w:rPr>
        <w:t>ראו: פרוט' עמ' 27 ש' 18-20</w:t>
      </w:r>
      <w:r>
        <w:rPr>
          <w:rFonts w:ascii="David" w:eastAsiaTheme="minorHAnsi" w:hAnsi="David"/>
          <w:noProof w:val="0"/>
          <w:rtl/>
        </w:rPr>
        <w:t xml:space="preserve">. </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rtl/>
        </w:rPr>
        <w:t xml:space="preserve">כך למשל, כאשר התבקש האב להסביר באיזה אופן הוחזר לגמ"ח סך של 5,000 ₪, הוא לא הצליח לעשות כן ולאחר עיון ממושך בתדפיסי חשבן הבנק השיב האב ש"זה נמצא בדפי עו"ש" </w:t>
      </w:r>
      <w:r>
        <w:rPr>
          <w:rFonts w:ascii="David" w:eastAsiaTheme="minorHAnsi" w:hAnsi="David"/>
          <w:b/>
          <w:bCs/>
          <w:noProof w:val="0"/>
          <w:rtl/>
        </w:rPr>
        <w:t>ראו: פרוט' עמ' 29 ש' 6-7</w:t>
      </w:r>
      <w:r>
        <w:rPr>
          <w:rFonts w:ascii="David" w:eastAsiaTheme="minorHAnsi" w:hAnsi="David"/>
          <w:noProof w:val="0"/>
          <w:rtl/>
        </w:rPr>
        <w:t>, מבלי שניתן על ידו הסבר ממשי לאופן השבת סכום זה.</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ניתן לסכם ולומר כי לא עלה בידי האב להוכיח כי סכומי הכסף שהופקדו לחשבונו דרך קבע מבנק דיסקונט, הינם כספי הלוואות או כספי גמ"ח, ובמצב דברים זה אין לי אלא לראות בסכומי כסף אלה הכנסה נוספת של האב, מגורם שאינו ידוע.</w:t>
      </w:r>
    </w:p>
    <w:p w:rsidR="00574D46" w:rsidRDefault="00574D46" w:rsidP="00574D46">
      <w:pPr>
        <w:pStyle w:val="1"/>
        <w:spacing w:line="360" w:lineRule="auto"/>
        <w:ind w:left="785"/>
        <w:jc w:val="both"/>
        <w:rPr>
          <w:rFonts w:ascii="David" w:eastAsiaTheme="minorHAnsi" w:hAnsi="David"/>
          <w:noProof w:val="0"/>
        </w:rPr>
      </w:pPr>
    </w:p>
    <w:p w:rsidR="00574D46" w:rsidRDefault="00574D46" w:rsidP="00574D46">
      <w:pPr>
        <w:pStyle w:val="1"/>
        <w:numPr>
          <w:ilvl w:val="0"/>
          <w:numId w:val="1"/>
        </w:numPr>
        <w:spacing w:line="360" w:lineRule="auto"/>
        <w:jc w:val="both"/>
        <w:rPr>
          <w:rFonts w:ascii="David" w:eastAsiaTheme="minorHAnsi" w:hAnsi="David"/>
          <w:noProof w:val="0"/>
        </w:rPr>
      </w:pPr>
      <w:r>
        <w:rPr>
          <w:rFonts w:ascii="David" w:eastAsiaTheme="minorHAnsi" w:hAnsi="David"/>
          <w:noProof w:val="0"/>
          <w:rtl/>
        </w:rPr>
        <w:t xml:space="preserve">פועל יוצא של מסקנה זו הינו כי "רב הנסתר על הגלוי" בכל הנוגע להכנסות האב ומשכך, ניתן לבוא ולומר כי שיעור הכנסתו של האב לא הוכח </w:t>
      </w:r>
      <w:r>
        <w:rPr>
          <w:rFonts w:ascii="David" w:eastAsiaTheme="minorHAnsi" w:hAnsi="David"/>
          <w:b/>
          <w:bCs/>
          <w:noProof w:val="0"/>
          <w:rtl/>
        </w:rPr>
        <w:t>ראו</w:t>
      </w:r>
      <w:r>
        <w:rPr>
          <w:rFonts w:ascii="David" w:eastAsiaTheme="minorHAnsi" w:hAnsi="David"/>
          <w:noProof w:val="0"/>
          <w:rtl/>
        </w:rPr>
        <w:t xml:space="preserve">: ע"א 6460/21 </w:t>
      </w:r>
      <w:r>
        <w:rPr>
          <w:rFonts w:ascii="David" w:eastAsiaTheme="minorHAnsi" w:hAnsi="David"/>
          <w:b/>
          <w:bCs/>
          <w:noProof w:val="0"/>
          <w:rtl/>
        </w:rPr>
        <w:t>פרץ' נ' כהן</w:t>
      </w:r>
      <w:r>
        <w:rPr>
          <w:rFonts w:ascii="David" w:eastAsiaTheme="minorHAnsi" w:hAnsi="David"/>
          <w:noProof w:val="0"/>
          <w:rtl/>
        </w:rPr>
        <w:t xml:space="preserve"> (18.6.2023); </w:t>
      </w:r>
      <w:proofErr w:type="spellStart"/>
      <w:r>
        <w:rPr>
          <w:rFonts w:ascii="David" w:eastAsiaTheme="minorHAnsi" w:hAnsi="David"/>
          <w:noProof w:val="0"/>
          <w:rtl/>
        </w:rPr>
        <w:t>תלה"מ</w:t>
      </w:r>
      <w:proofErr w:type="spellEnd"/>
      <w:r>
        <w:rPr>
          <w:rFonts w:ascii="David" w:eastAsiaTheme="minorHAnsi" w:hAnsi="David"/>
          <w:noProof w:val="0"/>
          <w:rtl/>
        </w:rPr>
        <w:t xml:space="preserve"> 34968-02-20 </w:t>
      </w:r>
      <w:r>
        <w:rPr>
          <w:rFonts w:ascii="David" w:eastAsiaTheme="minorHAnsi" w:hAnsi="David"/>
          <w:b/>
          <w:bCs/>
          <w:noProof w:val="0"/>
          <w:rtl/>
        </w:rPr>
        <w:t>פלונית נ' אלמוני</w:t>
      </w:r>
      <w:r>
        <w:rPr>
          <w:rFonts w:ascii="David" w:eastAsiaTheme="minorHAnsi" w:hAnsi="David"/>
          <w:noProof w:val="0"/>
          <w:rtl/>
        </w:rPr>
        <w:t xml:space="preserve"> (15.11.2023).</w:t>
      </w:r>
    </w:p>
    <w:p w:rsidR="00574D46" w:rsidRDefault="00574D46" w:rsidP="00574D46">
      <w:pPr>
        <w:pStyle w:val="a9"/>
        <w:rPr>
          <w:rFonts w:ascii="David" w:hAnsi="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באופן דומה, לא הוכח על-ידי האב שיעור הכנסתה של האם </w:t>
      </w:r>
      <w:r>
        <w:rPr>
          <w:rFonts w:ascii="David" w:eastAsiaTheme="minorHAnsi" w:hAnsi="David"/>
          <w:b/>
          <w:bCs/>
          <w:noProof w:val="0"/>
          <w:rtl/>
        </w:rPr>
        <w:t>ראו: פרוט' עמ' 31 ש' 17-18</w:t>
      </w:r>
      <w:r>
        <w:rPr>
          <w:rFonts w:ascii="David" w:eastAsiaTheme="minorHAnsi" w:hAnsi="David"/>
          <w:noProof w:val="0"/>
          <w:rtl/>
        </w:rPr>
        <w:t xml:space="preserve"> ולא ניתן לקבוע, כאמור, את יחס ההכנסות ולחשב את סכום המזונות בהתאם לפרמטרים שנקבעו בפסיקה.</w:t>
      </w:r>
    </w:p>
    <w:p w:rsidR="00574D46" w:rsidRDefault="00574D46" w:rsidP="00574D46">
      <w:pPr>
        <w:pStyle w:val="a9"/>
        <w:rPr>
          <w:rFonts w:ascii="David" w:hAnsi="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לפני נעילת תביעה זו, מחובתי לציין כי האב לא הוכיח את הטענה כי הוא נמצא במצב כלכלי קשה ביותר </w:t>
      </w:r>
      <w:r>
        <w:rPr>
          <w:rFonts w:ascii="David" w:eastAsiaTheme="minorHAnsi" w:hAnsi="David"/>
          <w:b/>
          <w:bCs/>
          <w:noProof w:val="0"/>
          <w:rtl/>
        </w:rPr>
        <w:t>ראו: ס' 6 לתביעה למזונות</w:t>
      </w:r>
      <w:r>
        <w:rPr>
          <w:rFonts w:ascii="David" w:eastAsiaTheme="minorHAnsi" w:hAnsi="David"/>
          <w:noProof w:val="0"/>
          <w:rtl/>
        </w:rPr>
        <w:t xml:space="preserve"> ובמצוקה </w:t>
      </w:r>
      <w:r>
        <w:rPr>
          <w:rFonts w:ascii="David" w:eastAsiaTheme="minorHAnsi" w:hAnsi="David"/>
          <w:b/>
          <w:bCs/>
          <w:noProof w:val="0"/>
          <w:rtl/>
        </w:rPr>
        <w:t>ראו: פרוט' עמ' 39 ש' 21-24</w:t>
      </w:r>
      <w:r>
        <w:rPr>
          <w:rFonts w:ascii="David" w:eastAsiaTheme="minorHAnsi" w:hAnsi="David"/>
          <w:noProof w:val="0"/>
          <w:rtl/>
        </w:rPr>
        <w:t xml:space="preserve"> והוא "מושיט יד כקבצן" כדי לקבל עזרה מבני משפחתו </w:t>
      </w:r>
      <w:r>
        <w:rPr>
          <w:rFonts w:ascii="David" w:eastAsiaTheme="minorHAnsi" w:hAnsi="David"/>
          <w:b/>
          <w:bCs/>
          <w:noProof w:val="0"/>
          <w:rtl/>
        </w:rPr>
        <w:t>ראו: פרוט' עמ' 40 ש' 32-35</w:t>
      </w:r>
      <w:r>
        <w:rPr>
          <w:rFonts w:ascii="David" w:eastAsiaTheme="minorHAnsi" w:hAnsi="David"/>
          <w:noProof w:val="0"/>
          <w:rtl/>
        </w:rPr>
        <w:t>.</w:t>
      </w:r>
    </w:p>
    <w:p w:rsidR="00574D46" w:rsidRDefault="00574D46" w:rsidP="00574D46">
      <w:pPr>
        <w:pStyle w:val="a9"/>
        <w:rPr>
          <w:rFonts w:ascii="David" w:hAnsi="David"/>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u w:val="single"/>
          <w:rtl/>
        </w:rPr>
        <w:lastRenderedPageBreak/>
        <w:t>ראשית</w:t>
      </w:r>
      <w:r>
        <w:rPr>
          <w:rFonts w:ascii="David" w:eastAsiaTheme="minorHAnsi" w:hAnsi="David"/>
          <w:noProof w:val="0"/>
          <w:rtl/>
        </w:rPr>
        <w:t xml:space="preserve">, לחשבונו של האב הופקד סך של 28,000 ₪ והאב הודה כי סך של 29,000 ₪ הועבר מחשבונו לבית השקעות בתוך יומיים. לטענת האב, סך של 28,000 ₪ ניתן לו כהלוואה על-ידי אחיו </w:t>
      </w:r>
      <w:r>
        <w:rPr>
          <w:rFonts w:ascii="David" w:eastAsiaTheme="minorHAnsi" w:hAnsi="David"/>
          <w:b/>
          <w:bCs/>
          <w:noProof w:val="0"/>
          <w:rtl/>
        </w:rPr>
        <w:t>ראו: פרוט' עמ' 29 ש' 27-34, עמ' 268 לתיק המוצגים של האב</w:t>
      </w:r>
      <w:r>
        <w:rPr>
          <w:rFonts w:ascii="David" w:eastAsiaTheme="minorHAnsi" w:hAnsi="David"/>
          <w:noProof w:val="0"/>
          <w:rtl/>
        </w:rPr>
        <w:t xml:space="preserve">. יוצא אפוא, כי הכספים שהעניק לאב אחיו, יועדו להשקעה ולא לסילוק חובות כפי שטען האב בכתב התביעה </w:t>
      </w:r>
      <w:r>
        <w:rPr>
          <w:rFonts w:ascii="David" w:eastAsiaTheme="minorHAnsi" w:hAnsi="David"/>
          <w:b/>
          <w:bCs/>
          <w:noProof w:val="0"/>
          <w:rtl/>
        </w:rPr>
        <w:t>ראו: ס' 45 לכתב התביעה</w:t>
      </w:r>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Pr>
      </w:pPr>
      <w:r>
        <w:rPr>
          <w:rFonts w:ascii="David" w:eastAsiaTheme="minorHAnsi" w:hAnsi="David"/>
          <w:noProof w:val="0"/>
          <w:u w:val="single"/>
          <w:rtl/>
        </w:rPr>
        <w:t>שנית</w:t>
      </w:r>
      <w:r>
        <w:rPr>
          <w:rFonts w:ascii="David" w:eastAsiaTheme="minorHAnsi" w:hAnsi="David"/>
          <w:noProof w:val="0"/>
          <w:rtl/>
        </w:rPr>
        <w:t xml:space="preserve">, אחיו של האב העיד כי האב חב לו סך של 72,000 ₪ והוא סומך עליו שיחזיר כי "הוא אמר שברגע שאני אצטרך את הכסף הוא יביא אלינו" </w:t>
      </w:r>
      <w:r>
        <w:rPr>
          <w:rFonts w:ascii="David" w:eastAsiaTheme="minorHAnsi" w:hAnsi="David"/>
          <w:b/>
          <w:bCs/>
          <w:noProof w:val="0"/>
          <w:rtl/>
        </w:rPr>
        <w:t>ראו: פרוט' עמ' עמ' 16 ש' 9-11</w:t>
      </w:r>
      <w:r>
        <w:rPr>
          <w:rFonts w:ascii="David" w:eastAsiaTheme="minorHAnsi" w:hAnsi="David"/>
          <w:noProof w:val="0"/>
          <w:rtl/>
        </w:rPr>
        <w:t xml:space="preserve">, </w:t>
      </w:r>
      <w:r>
        <w:rPr>
          <w:rFonts w:ascii="David" w:eastAsiaTheme="minorHAnsi" w:hAnsi="David"/>
          <w:b/>
          <w:bCs/>
          <w:noProof w:val="0"/>
          <w:rtl/>
        </w:rPr>
        <w:t>עמ' 15 ש' 14-15</w:t>
      </w:r>
      <w:r>
        <w:rPr>
          <w:rFonts w:ascii="David" w:eastAsiaTheme="minorHAnsi" w:hAnsi="David"/>
          <w:noProof w:val="0"/>
          <w:rtl/>
        </w:rPr>
        <w:t xml:space="preserve"> עדות זו מלמדת על יכולת האב לגייס כספים, בסכומים גבוהים, בטווח זמן </w:t>
      </w:r>
      <w:proofErr w:type="spellStart"/>
      <w:r>
        <w:rPr>
          <w:rFonts w:ascii="David" w:eastAsiaTheme="minorHAnsi" w:hAnsi="David"/>
          <w:noProof w:val="0"/>
          <w:rtl/>
        </w:rPr>
        <w:t>מיידי</w:t>
      </w:r>
      <w:proofErr w:type="spellEnd"/>
      <w:r>
        <w:rPr>
          <w:rFonts w:ascii="David" w:eastAsiaTheme="minorHAnsi" w:hAnsi="David"/>
          <w:noProof w:val="0"/>
          <w:rtl/>
        </w:rPr>
        <w:t>.</w:t>
      </w:r>
    </w:p>
    <w:p w:rsidR="00574D46" w:rsidRDefault="00574D46" w:rsidP="00574D46">
      <w:pPr>
        <w:pStyle w:val="1"/>
        <w:spacing w:line="360" w:lineRule="auto"/>
        <w:jc w:val="both"/>
        <w:rPr>
          <w:rFonts w:ascii="David" w:eastAsiaTheme="minorHAnsi" w:hAnsi="David"/>
          <w:noProof w:val="0"/>
          <w:u w:val="single"/>
          <w:rtl/>
        </w:rPr>
      </w:pPr>
    </w:p>
    <w:p w:rsidR="00574D46" w:rsidRDefault="00574D46" w:rsidP="00574D46">
      <w:pPr>
        <w:pStyle w:val="1"/>
        <w:spacing w:line="360" w:lineRule="auto"/>
        <w:jc w:val="both"/>
        <w:rPr>
          <w:rFonts w:ascii="David" w:eastAsiaTheme="minorHAnsi" w:hAnsi="David"/>
          <w:noProof w:val="0"/>
          <w:rtl/>
        </w:rPr>
      </w:pPr>
      <w:r>
        <w:rPr>
          <w:rFonts w:ascii="David" w:eastAsiaTheme="minorHAnsi" w:hAnsi="David"/>
          <w:noProof w:val="0"/>
          <w:u w:val="single"/>
          <w:rtl/>
        </w:rPr>
        <w:t>שלישית</w:t>
      </w:r>
      <w:r>
        <w:rPr>
          <w:rFonts w:ascii="David" w:eastAsiaTheme="minorHAnsi" w:hAnsi="David"/>
          <w:noProof w:val="0"/>
          <w:rtl/>
        </w:rPr>
        <w:t xml:space="preserve">, כל קרובי המשפחה של האב מדרגה ראשונה – אביו, אחותו ואחיו – אשר באו להעיד על מצבו הכלכלי הקשה של האב ועל הסיוע הכספי שהם נדרשים להעניק לו כדי לייצב את מצבו הכלכלי. יחד עם זאת, כל קרובי המשפחה של האב ביקשו לחייבו בשכר בטלת עדים בסך של 500 ₪ כל אחד </w:t>
      </w:r>
      <w:r>
        <w:rPr>
          <w:rFonts w:ascii="David" w:eastAsiaTheme="minorHAnsi" w:hAnsi="David"/>
          <w:b/>
          <w:bCs/>
          <w:noProof w:val="0"/>
          <w:rtl/>
        </w:rPr>
        <w:t xml:space="preserve">ראו: פרוט' עמ' 11 ש' 21-35, עמ' 16 ש' 18-38, עמ' 18 ש' 25-35 </w:t>
      </w:r>
      <w:r>
        <w:rPr>
          <w:rFonts w:ascii="David" w:eastAsiaTheme="minorHAnsi" w:hAnsi="David"/>
          <w:noProof w:val="0"/>
          <w:rtl/>
        </w:rPr>
        <w:t>כאשר דרישה זו שומטת את הקרקע תחת הטענה כי האב זקוק לסיוע כספי של בני המשפחה וכי הוא "מושיט להם יד כקבצן".</w:t>
      </w:r>
    </w:p>
    <w:p w:rsidR="00574D46" w:rsidRDefault="00574D46" w:rsidP="00574D46">
      <w:pPr>
        <w:pStyle w:val="1"/>
        <w:spacing w:line="360" w:lineRule="auto"/>
        <w:jc w:val="both"/>
        <w:rPr>
          <w:rFonts w:ascii="David" w:eastAsiaTheme="minorHAnsi" w:hAnsi="David"/>
          <w:noProof w:val="0"/>
          <w:rtl/>
        </w:rPr>
      </w:pPr>
    </w:p>
    <w:p w:rsidR="00574D46" w:rsidRDefault="00574D46" w:rsidP="00574D46">
      <w:pPr>
        <w:pStyle w:val="1"/>
        <w:spacing w:line="360" w:lineRule="auto"/>
        <w:jc w:val="both"/>
        <w:rPr>
          <w:rFonts w:ascii="David" w:eastAsiaTheme="minorHAnsi" w:hAnsi="David"/>
          <w:noProof w:val="0"/>
        </w:rPr>
      </w:pPr>
      <w:r>
        <w:rPr>
          <w:rFonts w:ascii="David" w:eastAsiaTheme="minorHAnsi" w:hAnsi="David"/>
          <w:noProof w:val="0"/>
          <w:u w:val="single"/>
          <w:rtl/>
        </w:rPr>
        <w:t>רביעית</w:t>
      </w:r>
      <w:r>
        <w:rPr>
          <w:rFonts w:ascii="David" w:eastAsiaTheme="minorHAnsi" w:hAnsi="David"/>
          <w:noProof w:val="0"/>
          <w:rtl/>
        </w:rPr>
        <w:t xml:space="preserve">, חרף מצבו הכלכלי הקשה הנטען, האב לא פנה לבדיקת זכאות לקבלת סיוע בשכר דירה </w:t>
      </w:r>
      <w:r>
        <w:rPr>
          <w:rFonts w:ascii="David" w:eastAsiaTheme="minorHAnsi" w:hAnsi="David"/>
          <w:b/>
          <w:bCs/>
          <w:noProof w:val="0"/>
          <w:rtl/>
        </w:rPr>
        <w:t>ראו: פרוט' עמ' 21 ש' 32-36</w:t>
      </w:r>
      <w:r>
        <w:rPr>
          <w:rFonts w:ascii="David" w:eastAsiaTheme="minorHAnsi" w:hAnsi="David"/>
          <w:noProof w:val="0"/>
          <w:rtl/>
        </w:rPr>
        <w:t>.</w:t>
      </w:r>
    </w:p>
    <w:p w:rsidR="00574D46" w:rsidRDefault="00574D46" w:rsidP="00574D46">
      <w:pPr>
        <w:pStyle w:val="a9"/>
        <w:rPr>
          <w:rFonts w:ascii="David" w:hAnsi="David"/>
        </w:rPr>
      </w:pPr>
    </w:p>
    <w:p w:rsidR="00574D46" w:rsidRDefault="00574D46" w:rsidP="00574D46">
      <w:pPr>
        <w:pStyle w:val="1"/>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על יסוד נימוקים אלה, כאשר האב לא הוכיח את שיעור השתכרותו ואת שיעור השתכרות האם, ולא אפשר לקבוע את יחס ההכנסות, אין לי אלא לדחות את התביעה למזונות שכן </w:t>
      </w:r>
      <w:r>
        <w:rPr>
          <w:rFonts w:ascii="Arial" w:hAnsi="Arial"/>
          <w:noProof w:val="0"/>
          <w:rtl/>
        </w:rPr>
        <w:t xml:space="preserve">"תביעת מזונות ככל תביעה אזרחית היא. לא נכביר מילים על כך. פועל יוצא – טעונה היא </w:t>
      </w:r>
      <w:r>
        <w:rPr>
          <w:rFonts w:ascii="David" w:eastAsiaTheme="minorHAnsi" w:hAnsi="David"/>
          <w:noProof w:val="0"/>
          <w:rtl/>
        </w:rPr>
        <w:t xml:space="preserve">הוכחה על כל רכיביה" </w:t>
      </w:r>
      <w:r>
        <w:rPr>
          <w:rFonts w:ascii="David" w:eastAsiaTheme="minorHAnsi" w:hAnsi="David"/>
          <w:b/>
          <w:bCs/>
          <w:noProof w:val="0"/>
          <w:rtl/>
        </w:rPr>
        <w:t>ראו</w:t>
      </w:r>
      <w:r>
        <w:rPr>
          <w:rFonts w:ascii="David" w:eastAsiaTheme="minorHAnsi" w:hAnsi="David"/>
          <w:noProof w:val="0"/>
          <w:rtl/>
        </w:rPr>
        <w:t xml:space="preserve">: </w:t>
      </w:r>
      <w:proofErr w:type="spellStart"/>
      <w:r>
        <w:rPr>
          <w:rFonts w:ascii="David" w:eastAsiaTheme="minorHAnsi" w:hAnsi="David"/>
          <w:noProof w:val="0"/>
          <w:rtl/>
        </w:rPr>
        <w:t>עמ"ש</w:t>
      </w:r>
      <w:proofErr w:type="spellEnd"/>
      <w:r>
        <w:rPr>
          <w:rFonts w:ascii="David" w:eastAsiaTheme="minorHAnsi" w:hAnsi="David"/>
          <w:noProof w:val="0"/>
          <w:rtl/>
        </w:rPr>
        <w:t xml:space="preserve"> 4385-01-23 </w:t>
      </w:r>
      <w:r>
        <w:rPr>
          <w:rFonts w:ascii="David" w:eastAsiaTheme="minorHAnsi" w:hAnsi="David"/>
          <w:b/>
          <w:bCs/>
          <w:noProof w:val="0"/>
          <w:rtl/>
        </w:rPr>
        <w:t xml:space="preserve">פלונית נ' אלמוני </w:t>
      </w:r>
      <w:r>
        <w:rPr>
          <w:rFonts w:ascii="David" w:eastAsiaTheme="minorHAnsi" w:hAnsi="David"/>
          <w:noProof w:val="0"/>
          <w:rtl/>
        </w:rPr>
        <w:t>(7.1.2024).</w:t>
      </w:r>
    </w:p>
    <w:p w:rsidR="00574D46" w:rsidRDefault="00574D46" w:rsidP="00574D46">
      <w:pPr>
        <w:pStyle w:val="1"/>
        <w:spacing w:line="360" w:lineRule="auto"/>
        <w:ind w:left="785"/>
        <w:jc w:val="both"/>
        <w:rPr>
          <w:rFonts w:ascii="David" w:eastAsiaTheme="minorHAnsi" w:hAnsi="David"/>
          <w:noProof w:val="0"/>
        </w:rPr>
      </w:pPr>
    </w:p>
    <w:p w:rsidR="00574D46" w:rsidRPr="006723B1" w:rsidRDefault="00574D46" w:rsidP="00574D46">
      <w:pPr>
        <w:pStyle w:val="a9"/>
        <w:spacing w:after="0" w:line="360" w:lineRule="auto"/>
        <w:ind w:left="785"/>
        <w:jc w:val="center"/>
        <w:rPr>
          <w:rFonts w:ascii="David" w:hAnsi="David" w:cs="David"/>
          <w:b/>
          <w:bCs/>
          <w:sz w:val="28"/>
          <w:szCs w:val="28"/>
          <w:u w:val="single"/>
        </w:rPr>
      </w:pPr>
      <w:r w:rsidRPr="006723B1">
        <w:rPr>
          <w:rFonts w:ascii="David" w:hAnsi="David" w:cs="David"/>
          <w:b/>
          <w:bCs/>
          <w:sz w:val="28"/>
          <w:szCs w:val="28"/>
          <w:u w:val="single"/>
          <w:rtl/>
        </w:rPr>
        <w:t>התביעה הכספית</w:t>
      </w:r>
    </w:p>
    <w:p w:rsidR="00574D46" w:rsidRDefault="00574D46" w:rsidP="00574D46">
      <w:pPr>
        <w:spacing w:line="360" w:lineRule="auto"/>
        <w:jc w:val="both"/>
        <w:rPr>
          <w:rFonts w:ascii="David" w:hAnsi="David"/>
          <w:b/>
          <w:bCs/>
          <w:u w:val="single"/>
        </w:rPr>
      </w:pPr>
      <w:r>
        <w:rPr>
          <w:rFonts w:ascii="David" w:hAnsi="David"/>
          <w:b/>
          <w:bCs/>
          <w:u w:val="single"/>
          <w:rtl/>
        </w:rPr>
        <w:t>עיקר טענות האב</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בשני ההליכים המשפטיים בהם עתר האב לחיוב האם במזונות, הציגה האם מצג שווא שנוגע למצבה הכלכלי ויכולתה לעבוד ובשל כך משך האב את תביעותיו בשלבים מוקדמים.</w:t>
      </w:r>
    </w:p>
    <w:p w:rsidR="00574D46" w:rsidRDefault="00574D46" w:rsidP="00574D46">
      <w:pPr>
        <w:pStyle w:val="a9"/>
        <w:spacing w:after="0" w:line="360" w:lineRule="auto"/>
        <w:ind w:left="785"/>
        <w:jc w:val="both"/>
        <w:rPr>
          <w:rFonts w:ascii="David" w:hAnsi="David" w:cs="David"/>
        </w:rPr>
      </w:pPr>
    </w:p>
    <w:p w:rsidR="00574D46" w:rsidRDefault="00574D46" w:rsidP="0044676B">
      <w:pPr>
        <w:pStyle w:val="a9"/>
        <w:numPr>
          <w:ilvl w:val="0"/>
          <w:numId w:val="1"/>
        </w:numPr>
        <w:spacing w:after="0" w:line="360" w:lineRule="auto"/>
        <w:jc w:val="both"/>
        <w:rPr>
          <w:rFonts w:ascii="David" w:hAnsi="David" w:cs="David"/>
        </w:rPr>
      </w:pPr>
      <w:r>
        <w:rPr>
          <w:rFonts w:ascii="David" w:hAnsi="David" w:cs="David"/>
          <w:rtl/>
        </w:rPr>
        <w:lastRenderedPageBreak/>
        <w:t>פסק הדין למשמורת ניתן לאחר שבמסגרת ניהול ההליך הוצגו בפני בית המשפט תסקירי עו"ס המוכיחים כי קיימת סכנה לשלומם הפי</w:t>
      </w:r>
      <w:r w:rsidR="0044676B">
        <w:rPr>
          <w:rFonts w:ascii="David" w:hAnsi="David" w:cs="David" w:hint="cs"/>
          <w:rtl/>
        </w:rPr>
        <w:t>ז</w:t>
      </w:r>
      <w:r>
        <w:rPr>
          <w:rFonts w:ascii="David" w:hAnsi="David" w:cs="David"/>
          <w:rtl/>
        </w:rPr>
        <w:t>י והנפשי של הילדים. ממועד פסק הדין למשמורת ועד היום האב הוא אחראי על כל צורכי הילדים ונושא במלוא הנטל הכלכלי לכך.</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בדיון שהתקיים ביום 2.7.2018 במסגרת תביעת המזונות הראשונה, נקבע כי הצדדים יישאו בחלקים שווים בהוצאות בריאות חריגות. בהליך זה האם הצהירה כי היא משתכרת בסך של 400 ₪, אולם בדיעבד התברר לאב שבתקופה זו עבדה האם בעבודה סדורה תמורת 5,000 ₪ בחודש לכל הפחות, האם אף עבדה ביותר ממקום עבודה אחד, כך שהכנסותיה היו גבוהות יותר.</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כל טענות האם בתביעת מזונות הראשונה לא הוכחו שכן כבר בקדם המשפט הראשון משך האב את תביעתו על סמך מידע שקרי ומסולף שהציגה האם.</w:t>
      </w:r>
    </w:p>
    <w:p w:rsidR="00574D46" w:rsidRDefault="00574D46" w:rsidP="00574D46">
      <w:pPr>
        <w:pStyle w:val="a9"/>
        <w:spacing w:after="0" w:line="360" w:lineRule="auto"/>
        <w:ind w:left="785"/>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במסגרת התביעה השנייה למזונות טענה האם כי היא אינה מסוגלת לעבוד בגלל מצבה הנפשי המשליך על מצבה הכלכלי, גם בפעם זו בעקבות הדברים שנאמרו בדיון שהתקיים ביום 9.6.2020 מחק האב את תביעתו.</w:t>
      </w:r>
    </w:p>
    <w:p w:rsidR="00574D46" w:rsidRPr="006723B1" w:rsidRDefault="00574D46" w:rsidP="00574D46">
      <w:pPr>
        <w:pStyle w:val="a9"/>
        <w:rPr>
          <w:rFonts w:ascii="David" w:hAnsi="David" w:cs="David"/>
          <w:rtl/>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לפי מיטב הידיעה, האם הפסיקה לעבוד בסמוך למועד הדיון, ולאחר שמשך האב את תביעתו חזרה לעבוד כרגיל.</w:t>
      </w:r>
    </w:p>
    <w:p w:rsidR="00574D46" w:rsidRPr="006723B1" w:rsidRDefault="00574D46" w:rsidP="00574D46">
      <w:pPr>
        <w:spacing w:line="360" w:lineRule="auto"/>
        <w:jc w:val="both"/>
        <w:rPr>
          <w:rFonts w:ascii="David" w:hAnsi="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תביעה זו מוגשת בהתאם להחלטת בית המשפט מיום 9.6.2020 בתביעת מזונות השנייה אשר לפיה קבע בית המשפט כי "אין במחיקת התביעה בכדי למנוע מהאב להגיש תביעה בגין מזונות העבר שהיא תביעה כספית לכל דבר ועניין". תביעה זו הוגשה בגין מזונות הילדים, הוצאות המדור, החינוך והבריאות שהוציא האב החל ממועד הגשת התביעה שנמחקה, דהיינו מיום 22.1.2018 ועד למועד הגשת תביעת מזונות הילדים בהליך המקביל.</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מיום פרידת הצדדים האב נושא במלוא הנטל הכלכלי לצורך גידול הילדים.</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 xml:space="preserve">סך ההוצאות שהוציא האב במהלך השנים הרלוונטיות מסתכם בסך של כ-686,000 ₪, הוצאות אלו כוללות את הסכומים המתועדים ששילם האב עבור מדור הילדים, הוצאות מחיה וכלכלה, הוצאות חינוך ובריאות, רכישת ביגוד והנעלה </w:t>
      </w:r>
      <w:proofErr w:type="spellStart"/>
      <w:r>
        <w:rPr>
          <w:rFonts w:ascii="David" w:hAnsi="David" w:cs="David"/>
          <w:rtl/>
        </w:rPr>
        <w:t>וכיוצ"ב</w:t>
      </w:r>
      <w:proofErr w:type="spellEnd"/>
      <w:r>
        <w:rPr>
          <w:rFonts w:ascii="David" w:hAnsi="David" w:cs="David"/>
          <w:rtl/>
        </w:rPr>
        <w:t>.</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jc w:val="both"/>
        <w:rPr>
          <w:rFonts w:ascii="David" w:hAnsi="David" w:cs="David"/>
        </w:rPr>
      </w:pPr>
      <w:r>
        <w:rPr>
          <w:rFonts w:ascii="David" w:hAnsi="David" w:cs="David"/>
          <w:rtl/>
        </w:rPr>
        <w:t>סיכום התשלומים ששילם האב מצורף בנספחי כתב התביעה והם מחולקים כדלהלן:</w:t>
      </w:r>
    </w:p>
    <w:p w:rsidR="009C5F69" w:rsidRPr="009C5F69" w:rsidRDefault="009C5F69" w:rsidP="009C5F69">
      <w:pPr>
        <w:pStyle w:val="a9"/>
        <w:rPr>
          <w:rFonts w:ascii="David" w:hAnsi="David" w:cs="David"/>
          <w:rtl/>
        </w:rPr>
      </w:pPr>
    </w:p>
    <w:p w:rsidR="009C5F69" w:rsidRPr="009C5F69" w:rsidRDefault="009C5F69" w:rsidP="009C5F69">
      <w:pPr>
        <w:spacing w:line="360" w:lineRule="auto"/>
        <w:jc w:val="both"/>
        <w:rPr>
          <w:rFonts w:ascii="David" w:hAnsi="David"/>
          <w:rtl/>
        </w:rPr>
      </w:pPr>
    </w:p>
    <w:p w:rsidR="00574D46" w:rsidRDefault="00574D46" w:rsidP="00574D46">
      <w:pPr>
        <w:pStyle w:val="a9"/>
        <w:spacing w:after="0" w:line="360" w:lineRule="auto"/>
        <w:jc w:val="both"/>
        <w:rPr>
          <w:rFonts w:ascii="David" w:hAnsi="David" w:cs="David"/>
        </w:rPr>
      </w:pPr>
    </w:p>
    <w:tbl>
      <w:tblPr>
        <w:tblStyle w:val="a7"/>
        <w:bidiVisual/>
        <w:tblW w:w="0" w:type="auto"/>
        <w:tblInd w:w="720" w:type="dxa"/>
        <w:tblLook w:val="04A0" w:firstRow="1" w:lastRow="0" w:firstColumn="1" w:lastColumn="0" w:noHBand="0" w:noVBand="1"/>
      </w:tblPr>
      <w:tblGrid>
        <w:gridCol w:w="856"/>
        <w:gridCol w:w="963"/>
        <w:gridCol w:w="1153"/>
        <w:gridCol w:w="933"/>
        <w:gridCol w:w="948"/>
        <w:gridCol w:w="993"/>
        <w:gridCol w:w="948"/>
        <w:gridCol w:w="981"/>
      </w:tblGrid>
      <w:tr w:rsidR="00574D46" w:rsidTr="009F5A0B">
        <w:tc>
          <w:tcPr>
            <w:tcW w:w="1037"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tc>
        <w:tc>
          <w:tcPr>
            <w:tcW w:w="1037"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p w:rsidR="00574D46" w:rsidRDefault="00574D46" w:rsidP="009F5A0B">
            <w:pPr>
              <w:pStyle w:val="a9"/>
              <w:spacing w:after="0" w:line="360" w:lineRule="auto"/>
              <w:ind w:left="0"/>
              <w:jc w:val="both"/>
              <w:rPr>
                <w:rFonts w:ascii="David" w:hAnsi="David" w:cs="David"/>
                <w:rtl/>
              </w:rPr>
            </w:pPr>
            <w:r>
              <w:rPr>
                <w:rFonts w:ascii="David" w:hAnsi="David" w:cs="David"/>
                <w:rtl/>
              </w:rPr>
              <w:t>שכירות</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מימון צד ג' (סיוע בתשלומים ממקורות אחרים)</w:t>
            </w:r>
          </w:p>
        </w:tc>
        <w:tc>
          <w:tcPr>
            <w:tcW w:w="1037"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p w:rsidR="00574D46" w:rsidRDefault="00574D46" w:rsidP="009F5A0B">
            <w:pPr>
              <w:pStyle w:val="a9"/>
              <w:spacing w:after="0" w:line="360" w:lineRule="auto"/>
              <w:ind w:left="0"/>
              <w:jc w:val="both"/>
              <w:rPr>
                <w:rFonts w:ascii="David" w:hAnsi="David" w:cs="David"/>
                <w:rtl/>
              </w:rPr>
            </w:pPr>
            <w:r>
              <w:rPr>
                <w:rFonts w:ascii="David" w:hAnsi="David" w:cs="David"/>
                <w:rtl/>
              </w:rPr>
              <w:t>דפי בנק</w:t>
            </w:r>
          </w:p>
        </w:tc>
        <w:tc>
          <w:tcPr>
            <w:tcW w:w="1037"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p w:rsidR="00574D46" w:rsidRDefault="00574D46" w:rsidP="009F5A0B">
            <w:pPr>
              <w:pStyle w:val="a9"/>
              <w:spacing w:after="0" w:line="360" w:lineRule="auto"/>
              <w:ind w:left="0"/>
              <w:jc w:val="both"/>
              <w:rPr>
                <w:rFonts w:ascii="David" w:hAnsi="David" w:cs="David"/>
                <w:rtl/>
              </w:rPr>
            </w:pPr>
            <w:r>
              <w:rPr>
                <w:rFonts w:ascii="David" w:hAnsi="David" w:cs="David"/>
                <w:rtl/>
              </w:rPr>
              <w:t>שולם במזומן</w:t>
            </w:r>
          </w:p>
        </w:tc>
        <w:tc>
          <w:tcPr>
            <w:tcW w:w="1037"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p w:rsidR="00574D46" w:rsidRDefault="00574D46" w:rsidP="009F5A0B">
            <w:pPr>
              <w:pStyle w:val="a9"/>
              <w:spacing w:after="0" w:line="360" w:lineRule="auto"/>
              <w:ind w:left="0"/>
              <w:jc w:val="both"/>
              <w:rPr>
                <w:rFonts w:ascii="David" w:hAnsi="David" w:cs="David"/>
                <w:rtl/>
              </w:rPr>
            </w:pPr>
            <w:r>
              <w:rPr>
                <w:rFonts w:ascii="David" w:hAnsi="David" w:cs="David"/>
                <w:rtl/>
              </w:rPr>
              <w:t>שולם באשראי</w:t>
            </w:r>
          </w:p>
        </w:tc>
        <w:tc>
          <w:tcPr>
            <w:tcW w:w="1037"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p w:rsidR="00574D46" w:rsidRDefault="00574D46" w:rsidP="009F5A0B">
            <w:pPr>
              <w:pStyle w:val="a9"/>
              <w:spacing w:after="0" w:line="360" w:lineRule="auto"/>
              <w:ind w:left="0"/>
              <w:jc w:val="both"/>
              <w:rPr>
                <w:rFonts w:ascii="David" w:hAnsi="David" w:cs="David"/>
                <w:rtl/>
              </w:rPr>
            </w:pPr>
            <w:r>
              <w:rPr>
                <w:rFonts w:ascii="David" w:hAnsi="David" w:cs="David"/>
                <w:rtl/>
              </w:rPr>
              <w:t xml:space="preserve">מזון וצריכה </w:t>
            </w:r>
          </w:p>
        </w:tc>
        <w:tc>
          <w:tcPr>
            <w:tcW w:w="1037" w:type="dxa"/>
            <w:tcBorders>
              <w:top w:val="single" w:sz="4" w:space="0" w:color="auto"/>
              <w:left w:val="single" w:sz="4" w:space="0" w:color="auto"/>
              <w:bottom w:val="single" w:sz="4" w:space="0" w:color="auto"/>
              <w:right w:val="single" w:sz="4" w:space="0" w:color="auto"/>
            </w:tcBorders>
          </w:tcPr>
          <w:p w:rsidR="00574D46" w:rsidRDefault="00574D46" w:rsidP="009F5A0B">
            <w:pPr>
              <w:pStyle w:val="a9"/>
              <w:spacing w:after="0" w:line="360" w:lineRule="auto"/>
              <w:ind w:left="0"/>
              <w:jc w:val="both"/>
              <w:rPr>
                <w:rFonts w:ascii="David" w:hAnsi="David" w:cs="David"/>
                <w:rtl/>
              </w:rPr>
            </w:pPr>
          </w:p>
          <w:p w:rsidR="00574D46" w:rsidRDefault="00574D46" w:rsidP="009F5A0B">
            <w:pPr>
              <w:pStyle w:val="a9"/>
              <w:spacing w:after="0" w:line="360" w:lineRule="auto"/>
              <w:ind w:left="0"/>
              <w:jc w:val="both"/>
              <w:rPr>
                <w:rFonts w:ascii="David" w:hAnsi="David" w:cs="David"/>
                <w:rtl/>
              </w:rPr>
            </w:pPr>
            <w:r>
              <w:rPr>
                <w:rFonts w:ascii="David" w:hAnsi="David" w:cs="David"/>
                <w:rtl/>
              </w:rPr>
              <w:t>סה"כ</w:t>
            </w:r>
          </w:p>
        </w:tc>
      </w:tr>
      <w:tr w:rsidR="00574D46" w:rsidTr="009F5A0B">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2018</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45,000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46,262</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10,080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3,657</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15,510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31,200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151,710</w:t>
            </w:r>
          </w:p>
        </w:tc>
      </w:tr>
      <w:tr w:rsidR="00574D46" w:rsidTr="009F5A0B">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2019</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45,000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40,937</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10,881</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6,188</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13,500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31,200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147,706</w:t>
            </w:r>
          </w:p>
        </w:tc>
      </w:tr>
      <w:tr w:rsidR="00574D46" w:rsidTr="009F5A0B">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2020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45,000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26,744</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12,269</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5,015</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10,300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34,000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133,328</w:t>
            </w:r>
          </w:p>
        </w:tc>
      </w:tr>
      <w:tr w:rsidR="00574D46" w:rsidTr="009F5A0B">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2021</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45,000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22,687</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15,600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7,473</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15,634</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31,200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137,594</w:t>
            </w:r>
          </w:p>
        </w:tc>
      </w:tr>
      <w:tr w:rsidR="00574D46" w:rsidTr="009F5A0B">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2022</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46,000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16,108</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10,723</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2,480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11,064</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31,200</w:t>
            </w:r>
          </w:p>
        </w:tc>
        <w:tc>
          <w:tcPr>
            <w:tcW w:w="1037" w:type="dxa"/>
            <w:tcBorders>
              <w:top w:val="single" w:sz="4" w:space="0" w:color="auto"/>
              <w:left w:val="single" w:sz="4" w:space="0" w:color="auto"/>
              <w:bottom w:val="single" w:sz="4" w:space="0" w:color="auto"/>
              <w:right w:val="single" w:sz="4" w:space="0" w:color="auto"/>
            </w:tcBorders>
            <w:hideMark/>
          </w:tcPr>
          <w:p w:rsidR="00574D46" w:rsidRDefault="00574D46" w:rsidP="009F5A0B">
            <w:pPr>
              <w:pStyle w:val="a9"/>
              <w:spacing w:after="0" w:line="360" w:lineRule="auto"/>
              <w:ind w:left="0"/>
              <w:jc w:val="both"/>
              <w:rPr>
                <w:rFonts w:ascii="David" w:hAnsi="David" w:cs="David"/>
                <w:rtl/>
              </w:rPr>
            </w:pPr>
            <w:r>
              <w:rPr>
                <w:rFonts w:ascii="David" w:hAnsi="David" w:cs="David"/>
                <w:rtl/>
              </w:rPr>
              <w:t>115,575</w:t>
            </w:r>
          </w:p>
        </w:tc>
      </w:tr>
    </w:tbl>
    <w:p w:rsidR="00574D46" w:rsidRDefault="00574D46" w:rsidP="00574D46">
      <w:pPr>
        <w:pStyle w:val="a9"/>
        <w:spacing w:after="0" w:line="360" w:lineRule="auto"/>
        <w:jc w:val="both"/>
        <w:rPr>
          <w:rFonts w:ascii="David" w:hAnsi="David" w:cs="David"/>
          <w:rtl/>
        </w:rPr>
      </w:pPr>
    </w:p>
    <w:p w:rsidR="00574D46" w:rsidRDefault="00574D46" w:rsidP="00574D46">
      <w:pPr>
        <w:pStyle w:val="a9"/>
        <w:numPr>
          <w:ilvl w:val="0"/>
          <w:numId w:val="1"/>
        </w:numPr>
        <w:spacing w:after="0" w:line="360" w:lineRule="auto"/>
        <w:jc w:val="both"/>
        <w:rPr>
          <w:rFonts w:ascii="David" w:hAnsi="David" w:cs="David"/>
          <w:rtl/>
        </w:rPr>
      </w:pPr>
      <w:r>
        <w:rPr>
          <w:rFonts w:ascii="David" w:hAnsi="David" w:cs="David"/>
          <w:rtl/>
        </w:rPr>
        <w:t>כעולה מהטבלה ומנספחי כתב התביעה ההוצאות מסתכמות בסך של כ-688,000 ₪ סכום המשקף הוצאה סבירה של כ-11,500 ₪ מדי חודש עבור שלושה ילדים.</w:t>
      </w:r>
    </w:p>
    <w:p w:rsidR="00574D46" w:rsidRDefault="00574D46" w:rsidP="00574D46">
      <w:pPr>
        <w:pStyle w:val="a9"/>
        <w:spacing w:after="0" w:line="360" w:lineRule="auto"/>
        <w:jc w:val="both"/>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לפיכך סכום התביעה על סך של 344,000 ₪ משקף את מחצית ההוצאות שהוציא האב, ואשר כפי שיוכח היה בידי האם לשלמו כל השנים.</w:t>
      </w:r>
    </w:p>
    <w:p w:rsidR="00574D46" w:rsidRDefault="00574D46" w:rsidP="00574D46">
      <w:pPr>
        <w:spacing w:line="360" w:lineRule="auto"/>
        <w:jc w:val="both"/>
        <w:rPr>
          <w:rFonts w:ascii="David" w:hAnsi="David"/>
          <w:rtl/>
        </w:rPr>
      </w:pPr>
    </w:p>
    <w:p w:rsidR="00574D46" w:rsidRDefault="00574D46" w:rsidP="00574D46">
      <w:pPr>
        <w:spacing w:line="360" w:lineRule="auto"/>
        <w:jc w:val="both"/>
        <w:rPr>
          <w:rFonts w:ascii="David" w:hAnsi="David"/>
          <w:b/>
          <w:bCs/>
          <w:rtl/>
        </w:rPr>
      </w:pPr>
      <w:r>
        <w:rPr>
          <w:rFonts w:ascii="David" w:hAnsi="David"/>
          <w:b/>
          <w:bCs/>
          <w:u w:val="single"/>
          <w:rtl/>
        </w:rPr>
        <w:t>עיקר טענות האם</w:t>
      </w:r>
    </w:p>
    <w:p w:rsidR="00574D46" w:rsidRDefault="00574D46" w:rsidP="00574D46">
      <w:pPr>
        <w:spacing w:line="360" w:lineRule="auto"/>
        <w:jc w:val="both"/>
        <w:rPr>
          <w:rFonts w:ascii="David" w:hAnsi="David"/>
          <w:rtl/>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אין כל בסיס לתביעה בגין מזונות עבר כל עוד לא נקבע כי על האם לשלם מזונות.</w:t>
      </w:r>
    </w:p>
    <w:p w:rsidR="009C5F69" w:rsidRDefault="009C5F69" w:rsidP="009C5F69">
      <w:pPr>
        <w:pStyle w:val="a9"/>
        <w:spacing w:after="0" w:line="360" w:lineRule="auto"/>
        <w:ind w:left="651"/>
        <w:jc w:val="both"/>
        <w:rPr>
          <w:rFonts w:ascii="David" w:hAnsi="David" w:cs="David"/>
          <w:rtl/>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 xml:space="preserve">יש לדחות את התביעה, האב חוזר שוב ושוב על תביעתו כחלק ממלחמה שהוא מנהל כנגד האם ששיאה הוא ניכור הקטינים כלפי האם. </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האם מעולם לא חויבה במזונות מכמה סיבות ועל כן אין כל "זכות עמידה" לתביעה זו.</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התביעה והסכומים הנטענים להם עתר האב לא נתמכו באסמכתאות.</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המצג כאילו קיים פער השתכרות לטובת האם הוא שקרי.</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האב לא מגלה את כל הכנסותיו וגם האסמכתאות שצורפו חשודות כמזויפות.</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תביעת המזונות הראשונה נדחתה בגלל מצבה המשפטי של התביעה ולא בשל מצבה הכלכלי של האם.</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במהלך הדיון בתביעת המזונות השנייה שהתקיים ביום 9.6.20 נטענו על-ידי ב"כ האב טענות זהות בנוגע לשכרה של האם אך תביעה זו נדחתה, כך שלא ברור לאיזו עובדה חדשה שלא ידע עליה קודם לכן טען האב.</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האם אכן עבדה בשנים עברו והשתכרה יפה אך בשנים האחרונות מצבה לא שפר עליה ונוכח התנהלות האב וניהול המלחמות נגד האם, האם לא מחזיקה מעמד בעבודות לאורך זמן.</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האב מקבל קצבת נכות וקצבת תלויים עבור שני הקטינים ומסיבה זו הוא אינו עובד יותר מחצי יום.</w:t>
      </w:r>
    </w:p>
    <w:p w:rsidR="00574D46" w:rsidRDefault="00574D46" w:rsidP="00574D46">
      <w:pPr>
        <w:pStyle w:val="a9"/>
        <w:spacing w:line="360" w:lineRule="auto"/>
        <w:rPr>
          <w:rFonts w:ascii="David" w:hAnsi="David" w:cs="David"/>
        </w:rPr>
      </w:pPr>
    </w:p>
    <w:p w:rsidR="00574D46" w:rsidRDefault="00574D46" w:rsidP="004F7CD9">
      <w:pPr>
        <w:pStyle w:val="a9"/>
        <w:numPr>
          <w:ilvl w:val="0"/>
          <w:numId w:val="1"/>
        </w:numPr>
        <w:spacing w:after="0" w:line="360" w:lineRule="auto"/>
        <w:ind w:left="651"/>
        <w:jc w:val="both"/>
        <w:rPr>
          <w:rFonts w:ascii="David" w:hAnsi="David" w:cs="David"/>
          <w:rtl/>
        </w:rPr>
      </w:pPr>
      <w:r>
        <w:rPr>
          <w:rFonts w:ascii="David" w:hAnsi="David" w:cs="David"/>
          <w:rtl/>
        </w:rPr>
        <w:t xml:space="preserve">האם לא ויתרה מעולם על הקשר עם ילדיה, ואף יש הליך בעניין זה הממתין לתסקיר עו"ס (החלטה מיום 15.12.2022 </w:t>
      </w:r>
      <w:proofErr w:type="spellStart"/>
      <w:r>
        <w:rPr>
          <w:rFonts w:ascii="David" w:hAnsi="David" w:cs="David"/>
          <w:rtl/>
        </w:rPr>
        <w:t>בתלה"מ</w:t>
      </w:r>
      <w:proofErr w:type="spellEnd"/>
      <w:r>
        <w:rPr>
          <w:rFonts w:ascii="David" w:hAnsi="David" w:cs="David"/>
          <w:rtl/>
        </w:rPr>
        <w:t xml:space="preserve"> </w:t>
      </w:r>
      <w:r w:rsidR="004F7CD9">
        <w:rPr>
          <w:rFonts w:ascii="David" w:hAnsi="David" w:cs="David" w:hint="cs"/>
          <w:rtl/>
        </w:rPr>
        <w:t>***</w:t>
      </w:r>
      <w:r>
        <w:rPr>
          <w:rFonts w:ascii="David" w:hAnsi="David" w:cs="David"/>
          <w:rtl/>
        </w:rPr>
        <w:t>), ובמצב זה סרבנות הקשר ככל שקיימת נוצרה על-ידי האב עצמו, וכבר נפסק שאין זכות למזונות קטין סרבן.</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לאב לא עומדת כלל עילת תביעה בשים לב לכך שמעולם לא נקבע כי על האם לשלם לאב מזונות אלא להפך נקבע בעבר פעם אחת כי האב ישלם לאם מזונות ובפסק דין מאוחר יותר נקבע כי האב לא ישלם לאם מזונות.</w:t>
      </w:r>
    </w:p>
    <w:p w:rsidR="00574D46" w:rsidRDefault="00574D46" w:rsidP="00574D46">
      <w:pPr>
        <w:spacing w:line="360" w:lineRule="auto"/>
        <w:jc w:val="both"/>
        <w:rPr>
          <w:rFonts w:ascii="David" w:hAnsi="David"/>
          <w:b/>
          <w:bCs/>
          <w:u w:val="single"/>
          <w:rtl/>
        </w:rPr>
      </w:pPr>
    </w:p>
    <w:p w:rsidR="00574D46" w:rsidRDefault="00574D46" w:rsidP="00574D46">
      <w:pPr>
        <w:spacing w:line="360" w:lineRule="auto"/>
        <w:jc w:val="both"/>
        <w:rPr>
          <w:rFonts w:ascii="David" w:hAnsi="David"/>
          <w:b/>
          <w:bCs/>
          <w:u w:val="single"/>
          <w:rtl/>
        </w:rPr>
      </w:pPr>
      <w:r>
        <w:rPr>
          <w:rFonts w:ascii="David" w:hAnsi="David"/>
          <w:b/>
          <w:bCs/>
          <w:u w:val="single"/>
          <w:rtl/>
        </w:rPr>
        <w:t xml:space="preserve">דיון והכרעה </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לאחר עיון במלוא התשתית העובדתית והראייתית, הגעתי למסקנה כי דין התביעה הכספית להידחות.</w:t>
      </w:r>
    </w:p>
    <w:p w:rsidR="00574D46" w:rsidRDefault="00574D46" w:rsidP="00574D46">
      <w:pPr>
        <w:pStyle w:val="a9"/>
        <w:spacing w:after="0" w:line="360" w:lineRule="auto"/>
        <w:ind w:left="651"/>
        <w:jc w:val="both"/>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התביעה</w:t>
      </w:r>
      <w:r>
        <w:rPr>
          <w:rFonts w:ascii="David" w:hAnsi="David" w:cs="David"/>
        </w:rPr>
        <w:t xml:space="preserve"> </w:t>
      </w:r>
      <w:r>
        <w:rPr>
          <w:rFonts w:ascii="David" w:hAnsi="David" w:cs="David"/>
          <w:rtl/>
        </w:rPr>
        <w:t>למזונות</w:t>
      </w:r>
      <w:r>
        <w:rPr>
          <w:rFonts w:ascii="David" w:hAnsi="David" w:cs="David"/>
        </w:rPr>
        <w:t xml:space="preserve"> </w:t>
      </w:r>
      <w:r>
        <w:rPr>
          <w:rFonts w:ascii="David" w:hAnsi="David" w:cs="David"/>
          <w:rtl/>
        </w:rPr>
        <w:t>עבר</w:t>
      </w:r>
      <w:r>
        <w:rPr>
          <w:rFonts w:ascii="David" w:hAnsi="David" w:cs="David"/>
        </w:rPr>
        <w:t xml:space="preserve"> </w:t>
      </w:r>
      <w:r>
        <w:rPr>
          <w:rFonts w:ascii="David" w:hAnsi="David" w:cs="David"/>
          <w:rtl/>
        </w:rPr>
        <w:t>היא</w:t>
      </w:r>
      <w:r>
        <w:rPr>
          <w:rFonts w:ascii="David" w:hAnsi="David" w:cs="David"/>
        </w:rPr>
        <w:t xml:space="preserve"> </w:t>
      </w:r>
      <w:r>
        <w:rPr>
          <w:rFonts w:ascii="David" w:hAnsi="David" w:cs="David"/>
          <w:rtl/>
        </w:rPr>
        <w:t>תביעה</w:t>
      </w:r>
      <w:r>
        <w:rPr>
          <w:rFonts w:ascii="David" w:hAnsi="David" w:cs="David"/>
        </w:rPr>
        <w:t xml:space="preserve"> </w:t>
      </w:r>
      <w:r>
        <w:rPr>
          <w:rFonts w:ascii="David" w:hAnsi="David" w:cs="David"/>
          <w:rtl/>
        </w:rPr>
        <w:t>כספית</w:t>
      </w:r>
      <w:r>
        <w:rPr>
          <w:rFonts w:ascii="David" w:hAnsi="David" w:cs="David"/>
        </w:rPr>
        <w:t xml:space="preserve"> </w:t>
      </w:r>
      <w:r>
        <w:rPr>
          <w:rFonts w:ascii="David" w:hAnsi="David" w:cs="David"/>
          <w:rtl/>
        </w:rPr>
        <w:t>לכל</w:t>
      </w:r>
      <w:r>
        <w:rPr>
          <w:rFonts w:ascii="David" w:hAnsi="David" w:cs="David"/>
        </w:rPr>
        <w:t xml:space="preserve"> </w:t>
      </w:r>
      <w:r>
        <w:rPr>
          <w:rFonts w:ascii="David" w:hAnsi="David" w:cs="David"/>
          <w:rtl/>
        </w:rPr>
        <w:t xml:space="preserve">דבר </w:t>
      </w:r>
      <w:r>
        <w:rPr>
          <w:rFonts w:ascii="David" w:hAnsi="David" w:cs="David"/>
          <w:b/>
          <w:bCs/>
          <w:rtl/>
        </w:rPr>
        <w:t>ראו:</w:t>
      </w:r>
      <w:r>
        <w:rPr>
          <w:rFonts w:ascii="David" w:hAnsi="David" w:cs="David"/>
          <w:rtl/>
        </w:rPr>
        <w:t xml:space="preserve"> </w:t>
      </w:r>
      <w:proofErr w:type="spellStart"/>
      <w:r>
        <w:rPr>
          <w:rFonts w:ascii="David" w:hAnsi="David" w:cs="David"/>
          <w:rtl/>
        </w:rPr>
        <w:t>תלה"מ</w:t>
      </w:r>
      <w:proofErr w:type="spellEnd"/>
      <w:r>
        <w:rPr>
          <w:rFonts w:ascii="David" w:hAnsi="David" w:cs="David"/>
          <w:rtl/>
        </w:rPr>
        <w:t xml:space="preserve"> 48737-03-19 </w:t>
      </w:r>
      <w:r>
        <w:rPr>
          <w:rFonts w:ascii="David" w:hAnsi="David" w:cs="David"/>
          <w:b/>
          <w:bCs/>
          <w:rtl/>
        </w:rPr>
        <w:t>פלוני נ' אלמונית</w:t>
      </w:r>
      <w:r>
        <w:rPr>
          <w:rFonts w:ascii="David" w:hAnsi="David" w:cs="David"/>
          <w:rtl/>
        </w:rPr>
        <w:t xml:space="preserve"> (24.9.2021); בש"א (ק"ג) 299/08 </w:t>
      </w:r>
      <w:r>
        <w:rPr>
          <w:rFonts w:ascii="David" w:hAnsi="David" w:cs="David"/>
          <w:b/>
          <w:bCs/>
          <w:rtl/>
        </w:rPr>
        <w:t>ד.ב. נ' ד.א.</w:t>
      </w:r>
      <w:r>
        <w:rPr>
          <w:rFonts w:ascii="David" w:hAnsi="David" w:cs="David"/>
          <w:rtl/>
        </w:rPr>
        <w:t xml:space="preserve"> (7.1.2009).</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כאשר הסעד הנתבע הינו סעד כספי, אין האב יכול להסתפק אך בהצגת הפגיעה שנגרמה לו, אלא נדרש הוא לצייד את בית המשפט בראיות שיאפשרו לקבוע מהו הסכום הכספי לו הוא זכאי בגין פגיעה זו </w:t>
      </w:r>
      <w:r>
        <w:rPr>
          <w:rFonts w:ascii="David" w:hAnsi="David" w:cs="David"/>
          <w:b/>
          <w:bCs/>
          <w:rtl/>
        </w:rPr>
        <w:t>ראו</w:t>
      </w:r>
      <w:r>
        <w:rPr>
          <w:rFonts w:ascii="David" w:hAnsi="David" w:cs="David"/>
          <w:rtl/>
        </w:rPr>
        <w:t xml:space="preserve">: ע"א 9145/18 </w:t>
      </w:r>
      <w:r>
        <w:rPr>
          <w:rFonts w:ascii="David" w:hAnsi="David" w:cs="David"/>
          <w:b/>
          <w:bCs/>
          <w:rtl/>
        </w:rPr>
        <w:t xml:space="preserve">שרות מזור א' לתיקון ושיפוץ מוצרי חשמל ביתיים בע"מ נ' שרות פלוס בע"מ </w:t>
      </w:r>
      <w:r>
        <w:rPr>
          <w:rFonts w:ascii="David" w:hAnsi="David" w:cs="David"/>
          <w:rtl/>
        </w:rPr>
        <w:t>(24.1.2021).</w:t>
      </w:r>
    </w:p>
    <w:p w:rsidR="00574D46" w:rsidRDefault="00574D46" w:rsidP="00574D46">
      <w:pPr>
        <w:pStyle w:val="a9"/>
        <w:spacing w:line="360" w:lineRule="auto"/>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בתוך כך, תביעה כספית טעונה פירוט של העובדות המהוות את עילת התביעה ובהמשך נדרש האב להוכיח טענותיו באמצעות מסמכים ואסמכתאות הבאים לתמוך בעילת התביעה. נטל הבאת הראיות בהליך כגון דא מהותי ומכריע </w:t>
      </w:r>
      <w:r>
        <w:rPr>
          <w:rFonts w:ascii="David" w:hAnsi="David" w:cs="David"/>
          <w:b/>
          <w:bCs/>
          <w:rtl/>
        </w:rPr>
        <w:t>ראו</w:t>
      </w:r>
      <w:r>
        <w:rPr>
          <w:rFonts w:ascii="David" w:hAnsi="David" w:cs="David"/>
          <w:rtl/>
        </w:rPr>
        <w:t xml:space="preserve">: </w:t>
      </w:r>
      <w:proofErr w:type="spellStart"/>
      <w:r>
        <w:rPr>
          <w:rFonts w:ascii="David" w:hAnsi="David" w:cs="David"/>
          <w:rtl/>
        </w:rPr>
        <w:t>תמ"ש</w:t>
      </w:r>
      <w:proofErr w:type="spellEnd"/>
      <w:r>
        <w:rPr>
          <w:rFonts w:ascii="David" w:hAnsi="David" w:cs="David"/>
          <w:rtl/>
        </w:rPr>
        <w:t xml:space="preserve"> 38862-02-11 </w:t>
      </w:r>
      <w:r>
        <w:rPr>
          <w:rFonts w:ascii="David" w:hAnsi="David" w:cs="David"/>
          <w:b/>
          <w:bCs/>
          <w:rtl/>
        </w:rPr>
        <w:t xml:space="preserve">פ. נ' א. </w:t>
      </w:r>
      <w:r>
        <w:rPr>
          <w:rFonts w:ascii="David" w:hAnsi="David" w:cs="David"/>
          <w:rtl/>
        </w:rPr>
        <w:t>(15.11.2015).</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במקרה שלפניי האב לא הצליח לעמוד בנטל זה.</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במסגרת התביעה הכספית עתר האב לחייב את האם המחצית ההוצאות שהוצאו על ידו, לטענתו, עבור הילדים, בין השנים 2018-2022 </w:t>
      </w:r>
      <w:r>
        <w:rPr>
          <w:rFonts w:ascii="David" w:hAnsi="David" w:cs="David"/>
          <w:b/>
          <w:bCs/>
          <w:rtl/>
        </w:rPr>
        <w:t>ראו: ס' 25-30 לכתב התביעה, פרוט' עמ' 27 ש' 6-7</w:t>
      </w:r>
      <w:r>
        <w:rPr>
          <w:rFonts w:ascii="David" w:hAnsi="David" w:cs="David"/>
          <w:rtl/>
        </w:rPr>
        <w:t>.</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בפועל, כאשר נשאל האב מדוע הוא מבקש לחייב את האם במחצית ההוצאות, של ארנונה למשל, האב התקשה לענות תחילה לשאלה זו והשיב כי הוא ביקש "שתשתתף כמה שאפשר". בהמשך הסביר האב כי הוא מבקש לחייב את האם במחצית הארנונה כי הוא "גר בדירה עם הילדים" </w:t>
      </w:r>
      <w:r>
        <w:rPr>
          <w:rFonts w:ascii="David" w:hAnsi="David" w:cs="David"/>
          <w:b/>
          <w:bCs/>
          <w:rtl/>
        </w:rPr>
        <w:t>ראו: פרוט' עמ' 29 ש' 35 עד עמ' 29 ש' 9</w:t>
      </w:r>
      <w:r>
        <w:rPr>
          <w:rFonts w:ascii="David" w:hAnsi="David" w:cs="David"/>
          <w:rtl/>
        </w:rPr>
        <w:t xml:space="preserve">. </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ואולם, חיוב זה איננו מתיישב עם הוראות הפסיקה אשר לפיה חלקם של 3 ילדים בהוצאות אחזקת המדור הינו 50-55% </w:t>
      </w:r>
      <w:r>
        <w:rPr>
          <w:rFonts w:ascii="David" w:hAnsi="David" w:cs="David"/>
          <w:b/>
          <w:bCs/>
          <w:rtl/>
        </w:rPr>
        <w:t>ראו</w:t>
      </w:r>
      <w:r>
        <w:rPr>
          <w:rFonts w:ascii="David" w:hAnsi="David" w:cs="David"/>
          <w:rtl/>
        </w:rPr>
        <w:t xml:space="preserve">: ע"א 52/87, </w:t>
      </w:r>
      <w:r>
        <w:rPr>
          <w:rFonts w:ascii="David" w:hAnsi="David" w:cs="David"/>
          <w:b/>
          <w:bCs/>
          <w:rtl/>
        </w:rPr>
        <w:t>הראל נ' הראל</w:t>
      </w:r>
      <w:r>
        <w:rPr>
          <w:rFonts w:ascii="David" w:hAnsi="David" w:cs="David"/>
          <w:rtl/>
        </w:rPr>
        <w:t xml:space="preserve"> פ"ד מג (4) 201 (1989); </w:t>
      </w:r>
      <w:proofErr w:type="spellStart"/>
      <w:r>
        <w:rPr>
          <w:rFonts w:ascii="David" w:hAnsi="David" w:cs="David"/>
          <w:rtl/>
        </w:rPr>
        <w:t>תמ"ש</w:t>
      </w:r>
      <w:proofErr w:type="spellEnd"/>
      <w:r>
        <w:rPr>
          <w:rFonts w:ascii="David" w:hAnsi="David" w:cs="David"/>
          <w:rtl/>
        </w:rPr>
        <w:t xml:space="preserve"> 52057-05-15 </w:t>
      </w:r>
      <w:proofErr w:type="spellStart"/>
      <w:r>
        <w:rPr>
          <w:rFonts w:ascii="David" w:hAnsi="David" w:cs="David"/>
          <w:b/>
          <w:bCs/>
          <w:rtl/>
        </w:rPr>
        <w:t>ר.ב</w:t>
      </w:r>
      <w:proofErr w:type="spellEnd"/>
      <w:r>
        <w:rPr>
          <w:rFonts w:ascii="David" w:hAnsi="David" w:cs="David"/>
          <w:b/>
          <w:bCs/>
          <w:rtl/>
        </w:rPr>
        <w:t xml:space="preserve">. נ' </w:t>
      </w:r>
      <w:proofErr w:type="spellStart"/>
      <w:r>
        <w:rPr>
          <w:rFonts w:ascii="David" w:hAnsi="David" w:cs="David"/>
          <w:b/>
          <w:bCs/>
          <w:rtl/>
        </w:rPr>
        <w:t>ג.ב.ע</w:t>
      </w:r>
      <w:proofErr w:type="spellEnd"/>
      <w:r>
        <w:rPr>
          <w:rFonts w:ascii="David" w:hAnsi="David" w:cs="David"/>
          <w:b/>
          <w:bCs/>
          <w:rtl/>
        </w:rPr>
        <w:t>.</w:t>
      </w:r>
      <w:r>
        <w:rPr>
          <w:rFonts w:ascii="David" w:hAnsi="David" w:cs="David"/>
          <w:rtl/>
        </w:rPr>
        <w:t xml:space="preserve"> (18.4.2016), כך שהאב יכול היה לעתור לחיוב האם במחצית משיעור השתתפות זה, לכל היותר.</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 xml:space="preserve">הוא הדין ביחס לרכיב השכירות, לגביו נדרש סך כולל של 226,000 ₪ המהווה חלק משמעותי מהתביעה הכספית </w:t>
      </w:r>
      <w:r>
        <w:rPr>
          <w:rFonts w:ascii="David" w:hAnsi="David" w:cs="David"/>
          <w:b/>
          <w:bCs/>
          <w:rtl/>
        </w:rPr>
        <w:t>ראו: ס' 28 לכתב התביעה</w:t>
      </w:r>
      <w:r>
        <w:rPr>
          <w:rFonts w:ascii="David" w:hAnsi="David" w:cs="David"/>
          <w:rtl/>
        </w:rPr>
        <w:t>.</w:t>
      </w:r>
    </w:p>
    <w:p w:rsidR="009C5F69" w:rsidRPr="009C5F69" w:rsidRDefault="009C5F69" w:rsidP="009C5F69">
      <w:pPr>
        <w:pStyle w:val="a9"/>
        <w:rPr>
          <w:rFonts w:ascii="David" w:hAnsi="David" w:cs="David"/>
          <w:rtl/>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בעניין רכיב השכירות, לא ניתן להתעלם מעדותו של אבי האב אשר לפיה האב עבר להתגורר בשכירות "בתקופה האחרונה" ולשם כך ביקש להלוות לו כספים החל משנת 2021 ואילך </w:t>
      </w:r>
      <w:r>
        <w:rPr>
          <w:rFonts w:ascii="David" w:hAnsi="David" w:cs="David"/>
          <w:b/>
          <w:bCs/>
          <w:rtl/>
        </w:rPr>
        <w:t>ראו: פרוט' עמ' 6 ש' 14-18</w:t>
      </w:r>
      <w:r>
        <w:rPr>
          <w:rFonts w:ascii="David" w:hAnsi="David" w:cs="David"/>
          <w:rtl/>
        </w:rPr>
        <w:t xml:space="preserve"> כאשר עדות זו שומטת את הקרקע תחת הטענה כי האם חייבת להשיב לאב דמי השכירות בגין התקופה שקדמה לשנה זו.</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בתוך כך, כאשר האב לא הצליח להוכיח חלק נכבד מהסכומים שנדרשו על ידו בכתב התביעה, אין לי אלא לדחות את התביעה כולה שכן "אין הצדקה לכך שבית המשפט יחויב לעסוק בהשערות, בהנחות ובניחושים, כשמדובר על תביעה כספית אשר אותה חייבים להוכיח כיאות" </w:t>
      </w:r>
      <w:r>
        <w:rPr>
          <w:rFonts w:ascii="David" w:hAnsi="David" w:cs="David"/>
          <w:b/>
          <w:bCs/>
          <w:rtl/>
        </w:rPr>
        <w:t>ראו</w:t>
      </w:r>
      <w:r>
        <w:rPr>
          <w:rFonts w:ascii="David" w:hAnsi="David" w:cs="David"/>
          <w:rtl/>
        </w:rPr>
        <w:t xml:space="preserve">: ע"א 130/85 </w:t>
      </w:r>
      <w:r>
        <w:rPr>
          <w:rFonts w:ascii="David" w:hAnsi="David" w:cs="David"/>
          <w:b/>
          <w:bCs/>
          <w:rtl/>
        </w:rPr>
        <w:t>כהן נ' כהן</w:t>
      </w:r>
      <w:r>
        <w:rPr>
          <w:rFonts w:ascii="David" w:hAnsi="David" w:cs="David"/>
          <w:rtl/>
        </w:rPr>
        <w:t xml:space="preserve">, פ"ד מ (1), 69 (1986); </w:t>
      </w:r>
      <w:proofErr w:type="spellStart"/>
      <w:r>
        <w:rPr>
          <w:rFonts w:ascii="David" w:hAnsi="David" w:cs="David"/>
          <w:rtl/>
        </w:rPr>
        <w:t>תמ"ש</w:t>
      </w:r>
      <w:proofErr w:type="spellEnd"/>
      <w:r>
        <w:rPr>
          <w:rFonts w:ascii="David" w:hAnsi="David" w:cs="David"/>
          <w:rtl/>
        </w:rPr>
        <w:t xml:space="preserve"> 40041-01-14 </w:t>
      </w:r>
      <w:r>
        <w:rPr>
          <w:rFonts w:ascii="David" w:hAnsi="David" w:cs="David"/>
          <w:b/>
          <w:bCs/>
          <w:rtl/>
        </w:rPr>
        <w:t>פלוני נ' אלמונית</w:t>
      </w:r>
      <w:r>
        <w:rPr>
          <w:rFonts w:ascii="David" w:hAnsi="David" w:cs="David"/>
          <w:rtl/>
        </w:rPr>
        <w:t xml:space="preserve"> (23.12.2014).</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lastRenderedPageBreak/>
        <w:t xml:space="preserve">זאת ועוד, האב טען כי במסגרת תיק המוצגים – שהיקפו אינו נופל מ-1,200 עמודי מסמכים – יכול ונכנסו קבלות כפולות ונוצר בלבול, כך שיש לערוך חישוב "לפי הטבלאות למעט תשלומי מזומן או תשלום לצד ג' שאם נכנסה קבלה פעמיים זו טעות אנוש" </w:t>
      </w:r>
      <w:r>
        <w:rPr>
          <w:rFonts w:ascii="David" w:hAnsi="David" w:cs="David"/>
          <w:b/>
          <w:bCs/>
          <w:rtl/>
        </w:rPr>
        <w:t>ראו: פרוט' עמ' 26 ש' 6-8, ש' 24-25</w:t>
      </w:r>
      <w:r>
        <w:rPr>
          <w:rFonts w:ascii="David" w:hAnsi="David" w:cs="David"/>
          <w:rtl/>
        </w:rPr>
        <w:t>.</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כידוע, אין לצפות מן השופט היושב בדין, כי בבואו </w:t>
      </w:r>
      <w:proofErr w:type="spellStart"/>
      <w:r>
        <w:rPr>
          <w:rFonts w:ascii="David" w:hAnsi="David" w:cs="David"/>
          <w:rtl/>
        </w:rPr>
        <w:t>ליתן</w:t>
      </w:r>
      <w:proofErr w:type="spellEnd"/>
      <w:r>
        <w:rPr>
          <w:rFonts w:ascii="David" w:hAnsi="David" w:cs="David"/>
          <w:rtl/>
        </w:rPr>
        <w:t xml:space="preserve"> פסק דין, יבחן כל הוצאה והוצאה במסמכים אשר הוגשו במעורבב </w:t>
      </w:r>
      <w:r>
        <w:rPr>
          <w:rFonts w:ascii="David" w:hAnsi="David" w:cs="David"/>
          <w:b/>
          <w:bCs/>
          <w:rtl/>
        </w:rPr>
        <w:t>השוו</w:t>
      </w:r>
      <w:r>
        <w:rPr>
          <w:rFonts w:ascii="David" w:hAnsi="David" w:cs="David"/>
          <w:rtl/>
        </w:rPr>
        <w:t xml:space="preserve">: </w:t>
      </w:r>
      <w:proofErr w:type="spellStart"/>
      <w:r>
        <w:rPr>
          <w:rFonts w:ascii="David" w:hAnsi="David" w:cs="David"/>
          <w:rtl/>
        </w:rPr>
        <w:t>תמ"ש</w:t>
      </w:r>
      <w:proofErr w:type="spellEnd"/>
      <w:r>
        <w:rPr>
          <w:rFonts w:ascii="David" w:hAnsi="David" w:cs="David"/>
          <w:rtl/>
        </w:rPr>
        <w:t xml:space="preserve"> 16207-01-16 </w:t>
      </w:r>
      <w:r>
        <w:rPr>
          <w:rFonts w:ascii="David" w:hAnsi="David" w:cs="David"/>
          <w:b/>
          <w:bCs/>
          <w:rtl/>
        </w:rPr>
        <w:t>ש.ד. נ' א.ד.</w:t>
      </w:r>
      <w:r>
        <w:rPr>
          <w:rFonts w:ascii="David" w:hAnsi="David" w:cs="David"/>
          <w:rtl/>
        </w:rPr>
        <w:t xml:space="preserve"> (14.9.2017); </w:t>
      </w:r>
      <w:proofErr w:type="spellStart"/>
      <w:r>
        <w:rPr>
          <w:rFonts w:ascii="David" w:hAnsi="David" w:cs="David"/>
          <w:rtl/>
        </w:rPr>
        <w:t>תלה"מ</w:t>
      </w:r>
      <w:proofErr w:type="spellEnd"/>
      <w:r>
        <w:rPr>
          <w:rFonts w:ascii="David" w:hAnsi="David" w:cs="David"/>
          <w:rtl/>
        </w:rPr>
        <w:t xml:space="preserve"> 50414-01-18 </w:t>
      </w:r>
      <w:r>
        <w:rPr>
          <w:rFonts w:ascii="David" w:hAnsi="David" w:cs="David"/>
          <w:b/>
          <w:bCs/>
          <w:rtl/>
        </w:rPr>
        <w:t>פלוני נ' פלונית</w:t>
      </w:r>
      <w:r>
        <w:rPr>
          <w:rFonts w:ascii="David" w:hAnsi="David" w:cs="David"/>
          <w:rtl/>
        </w:rPr>
        <w:t xml:space="preserve"> (5.12.2019) ולהסתפק בטבלאות שערך האב ולא בראיות.</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ישנו טעם נוסף לדחיית התביעה.</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תביעה להחזר הוצאות נשענת על שתי הוראות דין כדלהלן:</w:t>
      </w:r>
      <w:r>
        <w:rPr>
          <w:rFonts w:ascii="David" w:hAnsi="David" w:cs="David"/>
        </w:rPr>
        <w:t xml:space="preserve"> </w:t>
      </w:r>
      <w:r>
        <w:rPr>
          <w:rFonts w:ascii="David" w:hAnsi="David" w:cs="David"/>
          <w:rtl/>
        </w:rPr>
        <w:t xml:space="preserve">סעיף 4 לחוק עשיית עושר ולא במשפט, </w:t>
      </w:r>
      <w:proofErr w:type="spellStart"/>
      <w:r>
        <w:rPr>
          <w:rFonts w:ascii="David" w:hAnsi="David" w:cs="David"/>
          <w:rtl/>
        </w:rPr>
        <w:t>התשל"ט</w:t>
      </w:r>
      <w:proofErr w:type="spellEnd"/>
      <w:r>
        <w:rPr>
          <w:rFonts w:ascii="David" w:hAnsi="David" w:cs="David"/>
          <w:rtl/>
        </w:rPr>
        <w:t xml:space="preserve">–1979 (להלן:" </w:t>
      </w:r>
      <w:r>
        <w:rPr>
          <w:rFonts w:ascii="David" w:hAnsi="David" w:cs="David"/>
          <w:b/>
          <w:bCs/>
          <w:rtl/>
        </w:rPr>
        <w:t>חוק עשיית עושר</w:t>
      </w:r>
      <w:r>
        <w:rPr>
          <w:rFonts w:ascii="David" w:hAnsi="David" w:cs="David"/>
          <w:rtl/>
        </w:rPr>
        <w:t>") ו</w:t>
      </w:r>
      <w:r>
        <w:rPr>
          <w:rFonts w:cs="David"/>
          <w:rtl/>
        </w:rPr>
        <w:t>סעיף 16</w:t>
      </w:r>
      <w:r>
        <w:rPr>
          <w:rFonts w:ascii="David" w:hAnsi="David" w:cs="David"/>
          <w:rtl/>
        </w:rPr>
        <w:t xml:space="preserve"> לחוק לתיקון דיני משפחה (מזונות), תשי"ט–1959 (להלן: "</w:t>
      </w:r>
      <w:r>
        <w:rPr>
          <w:rFonts w:ascii="David" w:hAnsi="David" w:cs="David"/>
          <w:b/>
          <w:bCs/>
          <w:rtl/>
        </w:rPr>
        <w:t>חוק המזונות</w:t>
      </w:r>
      <w:r>
        <w:rPr>
          <w:rFonts w:ascii="David" w:hAnsi="David" w:cs="David"/>
          <w:rtl/>
        </w:rPr>
        <w:t xml:space="preserve">") </w:t>
      </w:r>
      <w:r>
        <w:rPr>
          <w:rFonts w:ascii="David" w:hAnsi="David" w:cs="David"/>
          <w:b/>
          <w:bCs/>
          <w:rtl/>
        </w:rPr>
        <w:t>ראו</w:t>
      </w:r>
      <w:r>
        <w:rPr>
          <w:rFonts w:ascii="David" w:hAnsi="David" w:cs="David"/>
          <w:rtl/>
        </w:rPr>
        <w:t xml:space="preserve">: </w:t>
      </w:r>
      <w:proofErr w:type="spellStart"/>
      <w:r>
        <w:rPr>
          <w:rFonts w:ascii="David" w:hAnsi="David" w:cs="David"/>
          <w:rtl/>
        </w:rPr>
        <w:t>תלה"מ</w:t>
      </w:r>
      <w:proofErr w:type="spellEnd"/>
      <w:r>
        <w:rPr>
          <w:rFonts w:ascii="David" w:hAnsi="David" w:cs="David"/>
          <w:rtl/>
        </w:rPr>
        <w:t xml:space="preserve"> 8467-12-19 </w:t>
      </w:r>
      <w:r>
        <w:rPr>
          <w:rFonts w:ascii="David" w:hAnsi="David" w:cs="David"/>
          <w:b/>
          <w:bCs/>
          <w:rtl/>
        </w:rPr>
        <w:t>האב נ' האם</w:t>
      </w:r>
      <w:r>
        <w:rPr>
          <w:rFonts w:ascii="David" w:hAnsi="David" w:cs="David"/>
          <w:rtl/>
        </w:rPr>
        <w:t xml:space="preserve"> (13.9.2021).</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סעיף 4 לחוק עשיית עושר קובע:</w:t>
      </w:r>
    </w:p>
    <w:p w:rsidR="00574D46" w:rsidRDefault="00574D46" w:rsidP="00574D46">
      <w:pPr>
        <w:pStyle w:val="a9"/>
        <w:rPr>
          <w:rFonts w:ascii="David" w:hAnsi="David" w:cs="David"/>
        </w:rPr>
      </w:pPr>
    </w:p>
    <w:p w:rsidR="00574D46" w:rsidRDefault="00574D46" w:rsidP="00574D46">
      <w:pPr>
        <w:pStyle w:val="a9"/>
        <w:spacing w:after="0" w:line="360" w:lineRule="auto"/>
        <w:ind w:left="1133" w:right="1276"/>
        <w:jc w:val="both"/>
        <w:rPr>
          <w:rFonts w:ascii="David" w:hAnsi="David" w:cs="David"/>
          <w:rtl/>
        </w:rPr>
      </w:pPr>
      <w:r>
        <w:rPr>
          <w:rFonts w:ascii="David" w:hAnsi="David" w:cs="David"/>
          <w:rtl/>
        </w:rPr>
        <w:t>"</w:t>
      </w:r>
      <w:r>
        <w:rPr>
          <w:rFonts w:ascii="David" w:hAnsi="David" w:cs="David"/>
          <w:b/>
          <w:bCs/>
          <w:rtl/>
        </w:rPr>
        <w:t xml:space="preserve">מי שפרע </w:t>
      </w:r>
      <w:r>
        <w:rPr>
          <w:rFonts w:ascii="David" w:hAnsi="David" w:cs="David"/>
          <w:b/>
          <w:bCs/>
          <w:u w:val="single"/>
          <w:rtl/>
        </w:rPr>
        <w:t>חובו של אדם אחר</w:t>
      </w:r>
      <w:r>
        <w:rPr>
          <w:rFonts w:ascii="David" w:hAnsi="David" w:cs="David"/>
          <w:b/>
          <w:bCs/>
          <w:rtl/>
        </w:rPr>
        <w:t xml:space="preserve"> בלי שהיה חייב לכך כלפיו, אינו זכאי להשבה אלא אם לא </w:t>
      </w:r>
      <w:proofErr w:type="spellStart"/>
      <w:r>
        <w:rPr>
          <w:rFonts w:ascii="David" w:hAnsi="David" w:cs="David"/>
          <w:b/>
          <w:bCs/>
          <w:rtl/>
        </w:rPr>
        <w:t>היתה</w:t>
      </w:r>
      <w:proofErr w:type="spellEnd"/>
      <w:r>
        <w:rPr>
          <w:rFonts w:ascii="David" w:hAnsi="David" w:cs="David"/>
          <w:b/>
          <w:bCs/>
          <w:rtl/>
        </w:rPr>
        <w:t xml:space="preserve"> לזוכה סיבה סבירה להתנגד </w:t>
      </w:r>
      <w:proofErr w:type="spellStart"/>
      <w:r>
        <w:rPr>
          <w:rFonts w:ascii="David" w:hAnsi="David" w:cs="David"/>
          <w:b/>
          <w:bCs/>
          <w:rtl/>
        </w:rPr>
        <w:t>לפרעון</w:t>
      </w:r>
      <w:proofErr w:type="spellEnd"/>
      <w:r>
        <w:rPr>
          <w:rFonts w:ascii="David" w:hAnsi="David" w:cs="David"/>
          <w:b/>
          <w:bCs/>
          <w:rtl/>
        </w:rPr>
        <w:t xml:space="preserve"> החוב, כולו או מקצתו, ואינו זכאי להשבה זו אלא כדי מה שנתן </w:t>
      </w:r>
      <w:proofErr w:type="spellStart"/>
      <w:r>
        <w:rPr>
          <w:rFonts w:ascii="David" w:hAnsi="David" w:cs="David"/>
          <w:b/>
          <w:bCs/>
          <w:rtl/>
        </w:rPr>
        <w:t>לפרעון</w:t>
      </w:r>
      <w:proofErr w:type="spellEnd"/>
      <w:r>
        <w:rPr>
          <w:rFonts w:ascii="David" w:hAnsi="David" w:cs="David"/>
          <w:b/>
          <w:bCs/>
          <w:rtl/>
        </w:rPr>
        <w:t xml:space="preserve"> החוב"</w:t>
      </w:r>
      <w:r>
        <w:rPr>
          <w:rFonts w:ascii="David" w:hAnsi="David" w:cs="David"/>
          <w:rtl/>
        </w:rPr>
        <w:t xml:space="preserve"> [ההדגשה לא במקור – פ"ג]</w:t>
      </w:r>
    </w:p>
    <w:p w:rsidR="00574D46" w:rsidRDefault="00574D46" w:rsidP="00574D46">
      <w:pPr>
        <w:pStyle w:val="a9"/>
        <w:spacing w:after="0" w:line="360" w:lineRule="auto"/>
        <w:ind w:left="651"/>
        <w:jc w:val="both"/>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ס' 16 לחוק המזונות קובע:</w:t>
      </w:r>
    </w:p>
    <w:p w:rsidR="00574D46" w:rsidRDefault="00574D46" w:rsidP="00574D46">
      <w:pPr>
        <w:pStyle w:val="a9"/>
        <w:rPr>
          <w:rFonts w:ascii="David" w:hAnsi="David" w:cs="David"/>
        </w:rPr>
      </w:pPr>
    </w:p>
    <w:p w:rsidR="00574D46" w:rsidRDefault="00574D46" w:rsidP="00574D46">
      <w:pPr>
        <w:pStyle w:val="a9"/>
        <w:numPr>
          <w:ilvl w:val="0"/>
          <w:numId w:val="3"/>
        </w:numPr>
        <w:shd w:val="clear" w:color="auto" w:fill="FFFFFF"/>
        <w:spacing w:before="150" w:after="0" w:line="360" w:lineRule="auto"/>
        <w:ind w:left="1031" w:right="1134" w:hanging="20"/>
        <w:jc w:val="both"/>
        <w:rPr>
          <w:rFonts w:ascii="David" w:eastAsia="Times New Roman" w:hAnsi="David" w:cs="David"/>
          <w:b/>
          <w:bCs/>
          <w:color w:val="000000"/>
          <w:kern w:val="0"/>
          <w:rtl/>
          <w14:ligatures w14:val="none"/>
        </w:rPr>
      </w:pPr>
      <w:r>
        <w:rPr>
          <w:rFonts w:ascii="David" w:eastAsia="Times New Roman" w:hAnsi="David" w:cs="David"/>
          <w:b/>
          <w:bCs/>
          <w:color w:val="000000"/>
          <w:kern w:val="0"/>
          <w:rtl/>
          <w14:ligatures w14:val="none"/>
        </w:rPr>
        <w:t xml:space="preserve">מי שנתן מזונות מעל למוטל עליו ולא התכוון </w:t>
      </w:r>
      <w:proofErr w:type="spellStart"/>
      <w:r>
        <w:rPr>
          <w:rFonts w:ascii="David" w:eastAsia="Times New Roman" w:hAnsi="David" w:cs="David"/>
          <w:b/>
          <w:bCs/>
          <w:color w:val="000000"/>
          <w:kern w:val="0"/>
          <w:rtl/>
          <w14:ligatures w14:val="none"/>
        </w:rPr>
        <w:t>ליתן</w:t>
      </w:r>
      <w:proofErr w:type="spellEnd"/>
      <w:r>
        <w:rPr>
          <w:rFonts w:ascii="David" w:eastAsia="Times New Roman" w:hAnsi="David" w:cs="David"/>
          <w:b/>
          <w:bCs/>
          <w:color w:val="000000"/>
          <w:kern w:val="0"/>
          <w:rtl/>
          <w14:ligatures w14:val="none"/>
        </w:rPr>
        <w:t xml:space="preserve"> מתנה, רשאי לדרוש </w:t>
      </w:r>
      <w:r>
        <w:rPr>
          <w:rFonts w:ascii="David" w:eastAsia="Times New Roman" w:hAnsi="David" w:cs="David"/>
          <w:b/>
          <w:bCs/>
          <w:color w:val="000000"/>
          <w:kern w:val="0"/>
          <w:rtl/>
          <w14:ligatures w14:val="none"/>
        </w:rPr>
        <w:br/>
      </w:r>
      <w:r>
        <w:rPr>
          <w:rFonts w:ascii="David" w:eastAsia="Times New Roman" w:hAnsi="David" w:cs="David"/>
          <w:b/>
          <w:bCs/>
          <w:color w:val="000000"/>
          <w:kern w:val="0"/>
          <w:rtl/>
          <w14:ligatures w14:val="none"/>
        </w:rPr>
        <w:tab/>
        <w:t xml:space="preserve">החזרת היתרה ממי שקיבלה או </w:t>
      </w:r>
      <w:r>
        <w:rPr>
          <w:rFonts w:ascii="David" w:eastAsia="Times New Roman" w:hAnsi="David" w:cs="David"/>
          <w:b/>
          <w:bCs/>
          <w:color w:val="000000"/>
          <w:kern w:val="0"/>
          <w:u w:val="single"/>
          <w:rtl/>
          <w14:ligatures w14:val="none"/>
        </w:rPr>
        <w:t>ממי שנתן פחות מן המוטל עליו</w:t>
      </w:r>
      <w:r>
        <w:rPr>
          <w:rFonts w:ascii="David" w:eastAsia="Times New Roman" w:hAnsi="David" w:cs="David"/>
          <w:b/>
          <w:bCs/>
          <w:color w:val="000000"/>
          <w:kern w:val="0"/>
          <w:rtl/>
          <w14:ligatures w14:val="none"/>
        </w:rPr>
        <w:t xml:space="preserve"> </w:t>
      </w:r>
      <w:r>
        <w:rPr>
          <w:rFonts w:ascii="David" w:eastAsia="Times New Roman" w:hAnsi="David" w:cs="David"/>
          <w:b/>
          <w:bCs/>
          <w:color w:val="000000"/>
          <w:kern w:val="0"/>
          <w:rtl/>
          <w14:ligatures w14:val="none"/>
        </w:rPr>
        <w:br/>
      </w:r>
      <w:r>
        <w:rPr>
          <w:rFonts w:ascii="David" w:eastAsia="Times New Roman" w:hAnsi="David" w:cs="David"/>
          <w:b/>
          <w:bCs/>
          <w:color w:val="000000"/>
          <w:kern w:val="0"/>
          <w:rtl/>
          <w14:ligatures w14:val="none"/>
        </w:rPr>
        <w:tab/>
        <w:t>ובמידה שנתן פחות מן המוטל עליו</w:t>
      </w:r>
      <w:r>
        <w:rPr>
          <w:rFonts w:ascii="David" w:eastAsia="Times New Roman" w:hAnsi="David" w:cs="David"/>
          <w:b/>
          <w:bCs/>
          <w:color w:val="000000"/>
          <w:kern w:val="0"/>
          <w14:ligatures w14:val="none"/>
        </w:rPr>
        <w:t>.</w:t>
      </w:r>
    </w:p>
    <w:p w:rsidR="00574D46" w:rsidRDefault="00574D46" w:rsidP="00574D46">
      <w:pPr>
        <w:pStyle w:val="a9"/>
        <w:shd w:val="clear" w:color="auto" w:fill="FFFFFF"/>
        <w:spacing w:before="150" w:after="0" w:line="360" w:lineRule="auto"/>
        <w:ind w:left="1011" w:right="1134" w:hanging="20"/>
        <w:jc w:val="both"/>
        <w:rPr>
          <w:rFonts w:ascii="David" w:eastAsia="Times New Roman" w:hAnsi="David" w:cs="David"/>
          <w:b/>
          <w:bCs/>
          <w:color w:val="000000"/>
          <w:kern w:val="0"/>
          <w:rtl/>
          <w14:ligatures w14:val="none"/>
        </w:rPr>
      </w:pPr>
    </w:p>
    <w:p w:rsidR="00574D46" w:rsidRDefault="00574D46" w:rsidP="00574D46">
      <w:pPr>
        <w:pStyle w:val="a9"/>
        <w:numPr>
          <w:ilvl w:val="0"/>
          <w:numId w:val="3"/>
        </w:numPr>
        <w:shd w:val="clear" w:color="auto" w:fill="FFFFFF"/>
        <w:spacing w:before="150" w:after="0" w:line="360" w:lineRule="auto"/>
        <w:ind w:left="1031" w:right="1134" w:hanging="20"/>
        <w:jc w:val="both"/>
        <w:rPr>
          <w:rFonts w:ascii="David" w:eastAsia="Times New Roman" w:hAnsi="David" w:cs="David"/>
          <w:b/>
          <w:bCs/>
          <w:color w:val="000000"/>
          <w:kern w:val="0"/>
          <w14:ligatures w14:val="none"/>
        </w:rPr>
      </w:pPr>
      <w:r>
        <w:rPr>
          <w:rFonts w:ascii="David" w:eastAsia="Times New Roman" w:hAnsi="David" w:cs="David"/>
          <w:b/>
          <w:bCs/>
          <w:color w:val="000000"/>
          <w:kern w:val="0"/>
          <w:rtl/>
          <w14:ligatures w14:val="none"/>
        </w:rPr>
        <w:t xml:space="preserve">מי שנתן מזונות שלא היה חייב בהם ולא התכוון </w:t>
      </w:r>
      <w:proofErr w:type="spellStart"/>
      <w:r>
        <w:rPr>
          <w:rFonts w:ascii="David" w:eastAsia="Times New Roman" w:hAnsi="David" w:cs="David"/>
          <w:b/>
          <w:bCs/>
          <w:color w:val="000000"/>
          <w:kern w:val="0"/>
          <w:rtl/>
          <w14:ligatures w14:val="none"/>
        </w:rPr>
        <w:t>ליתן</w:t>
      </w:r>
      <w:proofErr w:type="spellEnd"/>
      <w:r>
        <w:rPr>
          <w:rFonts w:ascii="David" w:eastAsia="Times New Roman" w:hAnsi="David" w:cs="David"/>
          <w:b/>
          <w:bCs/>
          <w:color w:val="000000"/>
          <w:kern w:val="0"/>
          <w:rtl/>
          <w14:ligatures w14:val="none"/>
        </w:rPr>
        <w:t xml:space="preserve"> מתנה, רשאי </w:t>
      </w:r>
      <w:r>
        <w:rPr>
          <w:rFonts w:ascii="David" w:eastAsia="Times New Roman" w:hAnsi="David" w:cs="David"/>
          <w:b/>
          <w:bCs/>
          <w:color w:val="000000"/>
          <w:kern w:val="0"/>
          <w:rtl/>
          <w14:ligatures w14:val="none"/>
        </w:rPr>
        <w:br/>
      </w:r>
      <w:r>
        <w:rPr>
          <w:rFonts w:ascii="David" w:eastAsia="Times New Roman" w:hAnsi="David" w:cs="David"/>
          <w:b/>
          <w:bCs/>
          <w:color w:val="000000"/>
          <w:kern w:val="0"/>
          <w:rtl/>
          <w14:ligatures w14:val="none"/>
        </w:rPr>
        <w:tab/>
        <w:t xml:space="preserve">לדרוש החזרתם ממי שקיבלם או </w:t>
      </w:r>
      <w:r>
        <w:rPr>
          <w:rFonts w:ascii="David" w:eastAsia="Times New Roman" w:hAnsi="David" w:cs="David"/>
          <w:b/>
          <w:bCs/>
          <w:color w:val="000000"/>
          <w:kern w:val="0"/>
          <w:u w:val="single"/>
          <w:rtl/>
          <w14:ligatures w14:val="none"/>
        </w:rPr>
        <w:t xml:space="preserve">ממי שהיה חייב בהם ובמידה שהיה </w:t>
      </w:r>
      <w:r>
        <w:rPr>
          <w:rFonts w:ascii="David" w:eastAsia="Times New Roman" w:hAnsi="David" w:cs="David"/>
          <w:b/>
          <w:bCs/>
          <w:color w:val="000000"/>
          <w:kern w:val="0"/>
          <w:u w:val="single"/>
          <w:rtl/>
          <w14:ligatures w14:val="none"/>
        </w:rPr>
        <w:br/>
      </w:r>
      <w:r>
        <w:rPr>
          <w:rFonts w:ascii="David" w:eastAsia="Times New Roman" w:hAnsi="David" w:cs="David"/>
          <w:b/>
          <w:bCs/>
          <w:color w:val="000000"/>
          <w:kern w:val="0"/>
          <w:rtl/>
          <w14:ligatures w14:val="none"/>
        </w:rPr>
        <w:tab/>
      </w:r>
      <w:r>
        <w:rPr>
          <w:rFonts w:ascii="David" w:eastAsia="Times New Roman" w:hAnsi="David" w:cs="David"/>
          <w:b/>
          <w:bCs/>
          <w:color w:val="000000"/>
          <w:kern w:val="0"/>
          <w:u w:val="single"/>
          <w:rtl/>
          <w14:ligatures w14:val="none"/>
        </w:rPr>
        <w:t>חייב בהם</w:t>
      </w:r>
      <w:r>
        <w:rPr>
          <w:rFonts w:ascii="David" w:eastAsia="Times New Roman" w:hAnsi="David" w:cs="David"/>
          <w:b/>
          <w:bCs/>
          <w:color w:val="000000"/>
          <w:kern w:val="0"/>
          <w14:ligatures w14:val="none"/>
        </w:rPr>
        <w:t>.</w:t>
      </w:r>
    </w:p>
    <w:p w:rsidR="00574D46" w:rsidRDefault="00574D46" w:rsidP="00574D46">
      <w:pPr>
        <w:spacing w:line="360" w:lineRule="auto"/>
        <w:ind w:left="1440" w:right="1276"/>
        <w:jc w:val="both"/>
        <w:rPr>
          <w:rFonts w:ascii="David" w:eastAsiaTheme="minorHAnsi" w:hAnsi="David"/>
          <w:kern w:val="2"/>
          <w14:ligatures w14:val="standardContextual"/>
        </w:rPr>
      </w:pPr>
      <w:r>
        <w:rPr>
          <w:rFonts w:ascii="David" w:hAnsi="David"/>
          <w:rtl/>
        </w:rPr>
        <w:t>[ההדגשה לא במקור – פ"ג]</w:t>
      </w:r>
    </w:p>
    <w:p w:rsidR="00574D46" w:rsidRDefault="00574D46" w:rsidP="00574D46">
      <w:pPr>
        <w:pStyle w:val="a9"/>
        <w:ind w:left="1440"/>
        <w:rPr>
          <w:rFonts w:ascii="David" w:eastAsia="Times New Roman" w:hAnsi="David" w:cs="David"/>
          <w:b/>
          <w:bCs/>
          <w:color w:val="000000"/>
          <w:kern w:val="0"/>
          <w:rtl/>
          <w14:ligatures w14:val="none"/>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lastRenderedPageBreak/>
        <w:t>במקרה שלפניי, האב ביקש למחוק את התביעות הקודמות. משכך, בתקופה בגינה הוגשה התביעה הכספית, לא היה מוטל על האם כל חיוב לשאת במזונות הקטינים. כפועל יוצא, האב אינו יכול לדרוש מן האם את ההשבה מכוח שתי הוראות דין אלה.</w:t>
      </w:r>
    </w:p>
    <w:p w:rsidR="009C5F69" w:rsidRDefault="009C5F69" w:rsidP="009C5F69">
      <w:pPr>
        <w:pStyle w:val="a9"/>
        <w:spacing w:after="0" w:line="360" w:lineRule="auto"/>
        <w:ind w:left="651"/>
        <w:jc w:val="both"/>
        <w:rPr>
          <w:rFonts w:ascii="David" w:hAnsi="David" w:cs="David"/>
          <w:rtl/>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על יסוד כל אלה, אני קובע כי התביעה הכספית לא הוכחה כדבעי ואני דוחה תביעה זו.</w:t>
      </w:r>
    </w:p>
    <w:p w:rsidR="00574D46" w:rsidRDefault="00574D46" w:rsidP="00574D46">
      <w:pPr>
        <w:pStyle w:val="a9"/>
        <w:rPr>
          <w:rFonts w:ascii="David" w:hAnsi="David" w:cs="David"/>
        </w:rPr>
      </w:pPr>
    </w:p>
    <w:p w:rsidR="00574D46" w:rsidRDefault="00574D46" w:rsidP="00574D46">
      <w:pPr>
        <w:spacing w:line="360" w:lineRule="auto"/>
        <w:jc w:val="both"/>
        <w:rPr>
          <w:rFonts w:ascii="David" w:hAnsi="David"/>
          <w:b/>
          <w:bCs/>
          <w:u w:val="single"/>
          <w:rtl/>
        </w:rPr>
      </w:pPr>
      <w:r>
        <w:rPr>
          <w:rFonts w:ascii="David" w:hAnsi="David"/>
          <w:b/>
          <w:bCs/>
          <w:u w:val="single"/>
          <w:rtl/>
        </w:rPr>
        <w:t>הוצאות משפט</w:t>
      </w:r>
    </w:p>
    <w:p w:rsidR="00574D46" w:rsidRDefault="00574D46" w:rsidP="00574D46">
      <w:pPr>
        <w:spacing w:line="360" w:lineRule="auto"/>
        <w:jc w:val="both"/>
        <w:rPr>
          <w:rFonts w:ascii="David" w:hAnsi="David"/>
          <w:rtl/>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משנדחו שתי התביעות, יש לחייב את האב בהוצאות משפט.</w:t>
      </w:r>
    </w:p>
    <w:p w:rsidR="00574D46" w:rsidRDefault="00574D46" w:rsidP="00574D46">
      <w:pPr>
        <w:pStyle w:val="a9"/>
        <w:spacing w:after="0" w:line="360" w:lineRule="auto"/>
        <w:ind w:left="651"/>
        <w:jc w:val="both"/>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 xml:space="preserve">בימים אלה ממש, חידד בית המשפט העליון </w:t>
      </w:r>
      <w:proofErr w:type="spellStart"/>
      <w:r>
        <w:rPr>
          <w:rFonts w:ascii="David" w:hAnsi="David" w:cs="David"/>
          <w:rtl/>
        </w:rPr>
        <w:t>ברע"א</w:t>
      </w:r>
      <w:proofErr w:type="spellEnd"/>
      <w:r>
        <w:rPr>
          <w:rFonts w:ascii="David" w:hAnsi="David" w:cs="David"/>
          <w:rtl/>
        </w:rPr>
        <w:t xml:space="preserve"> 2507/24 </w:t>
      </w:r>
      <w:r>
        <w:rPr>
          <w:rFonts w:ascii="David" w:hAnsi="David" w:cs="David"/>
          <w:b/>
          <w:bCs/>
          <w:rtl/>
        </w:rPr>
        <w:t xml:space="preserve">לבון נ' ד"ר שולמית שרון </w:t>
      </w:r>
      <w:r>
        <w:rPr>
          <w:rFonts w:ascii="David" w:hAnsi="David" w:cs="David"/>
          <w:rtl/>
        </w:rPr>
        <w:t>(14.4.2024) כי:</w:t>
      </w:r>
    </w:p>
    <w:p w:rsidR="00574D46" w:rsidRDefault="00574D46" w:rsidP="00574D46">
      <w:pPr>
        <w:pStyle w:val="a9"/>
        <w:rPr>
          <w:rFonts w:ascii="David" w:hAnsi="David" w:cs="David"/>
        </w:rPr>
      </w:pPr>
    </w:p>
    <w:p w:rsidR="00574D46" w:rsidRDefault="00574D46" w:rsidP="00574D46">
      <w:pPr>
        <w:pStyle w:val="a9"/>
        <w:spacing w:after="0" w:line="360" w:lineRule="auto"/>
        <w:ind w:left="1133" w:right="1134"/>
        <w:jc w:val="both"/>
        <w:rPr>
          <w:rFonts w:ascii="David" w:hAnsi="David" w:cs="David"/>
          <w:i/>
          <w:iCs/>
          <w:rtl/>
        </w:rPr>
      </w:pPr>
      <w:r>
        <w:rPr>
          <w:rFonts w:ascii="David" w:hAnsi="David" w:cs="David"/>
          <w:i/>
          <w:iCs/>
          <w:rtl/>
        </w:rPr>
        <w:t>"פסיקת הוצאות נועדה לשפות את בעל הדין שכנגד על הוצאותיו בהליך, וזאת בהתחשב, בין היתר, בתוצאות ההליך, במורכבותו, במשאבים שנדרשו לניהולו ובהתנהלות בעלי הדין – כך על פי הקבוע בתקנות 151(א) ו-153(ג) לתקנות סדר הדין האזרחי, התשע"ט-2018 (להלן: התקנות)). ההוצאות נדרשות להיות סבירות והוגנות, ועל שיעורן לבטא איזון ראוי בין הבטחת זכות הגישה לערכאות ובין הגנה על זכות הקניין של הפרט, תוך שמירה על שוויון בין בעלי הדין (תקנות 152 ו-151(ב) לתקנות)".</w:t>
      </w:r>
    </w:p>
    <w:p w:rsidR="00574D46" w:rsidRDefault="00574D46" w:rsidP="00574D46">
      <w:pPr>
        <w:pStyle w:val="a9"/>
        <w:spacing w:after="0" w:line="360" w:lineRule="auto"/>
        <w:ind w:left="1133" w:right="1134"/>
        <w:jc w:val="both"/>
        <w:rPr>
          <w:rFonts w:ascii="David" w:hAnsi="David" w:cs="David"/>
          <w:i/>
          <w:iCs/>
          <w:rtl/>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במקרה שלפניי, עסקינן בשתי תביעות, שהגיעו להכרעה לאחר שמיעת ראיות.</w:t>
      </w:r>
    </w:p>
    <w:p w:rsidR="00574D46" w:rsidRDefault="00574D46" w:rsidP="00574D46">
      <w:pPr>
        <w:pStyle w:val="a9"/>
        <w:spacing w:after="0" w:line="360" w:lineRule="auto"/>
        <w:ind w:left="651"/>
        <w:jc w:val="both"/>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Pr>
      </w:pPr>
      <w:r>
        <w:rPr>
          <w:rFonts w:ascii="David" w:hAnsi="David" w:cs="David"/>
          <w:rtl/>
        </w:rPr>
        <w:t xml:space="preserve">האם הייתה מיוצגת תחילה על-ידי עו"ד פרטי ולקראת דיון ההוכחות ייצוגה הוחלף בייצוג מטעם הלשכה לסיוע המשפטי. </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במצב דברים זה, יש לחייב את האב בהוצאות משפט הן לידי האם בשל צורך לשכור ייצוג פרטי והן לטובת אוצר המדינה בשל צורך לספק לאם ייצוג מטעם הלשכה לסיוע המשפטי.</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לאור זאת אני מחייב את האב בהוצאות משפט, בגין שני ההליכים, בסכומים מצטברים כדלהלן:</w:t>
      </w:r>
    </w:p>
    <w:p w:rsidR="00574D46" w:rsidRDefault="00574D46" w:rsidP="00574D46">
      <w:pPr>
        <w:pStyle w:val="a9"/>
        <w:rPr>
          <w:rFonts w:ascii="David" w:hAnsi="David" w:cs="David"/>
        </w:rPr>
      </w:pPr>
    </w:p>
    <w:p w:rsidR="00574D46" w:rsidRDefault="00574D46" w:rsidP="00574D46">
      <w:pPr>
        <w:spacing w:line="360" w:lineRule="auto"/>
        <w:ind w:left="651"/>
        <w:jc w:val="both"/>
        <w:rPr>
          <w:rFonts w:ascii="David" w:hAnsi="David"/>
          <w:rtl/>
        </w:rPr>
      </w:pPr>
      <w:r>
        <w:rPr>
          <w:rFonts w:ascii="David" w:hAnsi="David"/>
          <w:rtl/>
        </w:rPr>
        <w:t>בסך של 5,000 ₪ בגין התביעה השנייה למזונות (בהתאם להחלטה מיום 6.7.20 שניתנה בהליך זה) שישולמו לידי האם;</w:t>
      </w:r>
    </w:p>
    <w:p w:rsidR="00574D46" w:rsidRDefault="00574D46" w:rsidP="00574D46">
      <w:pPr>
        <w:spacing w:line="360" w:lineRule="auto"/>
        <w:ind w:left="651"/>
        <w:jc w:val="both"/>
        <w:rPr>
          <w:rFonts w:ascii="David" w:hAnsi="David"/>
          <w:rtl/>
        </w:rPr>
      </w:pPr>
    </w:p>
    <w:p w:rsidR="00574D46" w:rsidRDefault="00574D46" w:rsidP="00574D46">
      <w:pPr>
        <w:spacing w:line="360" w:lineRule="auto"/>
        <w:ind w:left="651"/>
        <w:jc w:val="both"/>
        <w:rPr>
          <w:rFonts w:ascii="David" w:hAnsi="David"/>
          <w:rtl/>
        </w:rPr>
      </w:pPr>
      <w:r>
        <w:rPr>
          <w:rFonts w:ascii="David" w:hAnsi="David"/>
          <w:rtl/>
        </w:rPr>
        <w:t>בסך של 15,000 ₪ בגין נטילת הייצוג הפרטי שישולמו לידי האם;</w:t>
      </w:r>
    </w:p>
    <w:p w:rsidR="00574D46" w:rsidRDefault="00574D46" w:rsidP="00574D46">
      <w:pPr>
        <w:spacing w:line="360" w:lineRule="auto"/>
        <w:ind w:left="651"/>
        <w:jc w:val="both"/>
        <w:rPr>
          <w:rFonts w:ascii="David" w:hAnsi="David"/>
          <w:rtl/>
        </w:rPr>
      </w:pPr>
    </w:p>
    <w:p w:rsidR="00574D46" w:rsidRDefault="00574D46" w:rsidP="00574D46">
      <w:pPr>
        <w:spacing w:line="360" w:lineRule="auto"/>
        <w:ind w:left="651"/>
        <w:jc w:val="both"/>
        <w:rPr>
          <w:rFonts w:ascii="David" w:hAnsi="David"/>
          <w:rtl/>
        </w:rPr>
      </w:pPr>
      <w:r>
        <w:rPr>
          <w:rFonts w:ascii="David" w:hAnsi="David"/>
          <w:rtl/>
        </w:rPr>
        <w:t>בסך של 5,000 ₪ בגין הייצוג על-ידי הלשכה לסיוע המשפטי, שישולם לטובת אוצר המדינה.</w:t>
      </w:r>
    </w:p>
    <w:p w:rsidR="00574D46" w:rsidRDefault="00574D46" w:rsidP="00574D46">
      <w:pPr>
        <w:pStyle w:val="a9"/>
        <w:rPr>
          <w:rFonts w:ascii="David" w:hAnsi="David" w:cs="David"/>
        </w:rPr>
      </w:pPr>
    </w:p>
    <w:p w:rsidR="00574D46" w:rsidRDefault="00574D46" w:rsidP="00574D46">
      <w:pPr>
        <w:pStyle w:val="a9"/>
        <w:numPr>
          <w:ilvl w:val="0"/>
          <w:numId w:val="1"/>
        </w:numPr>
        <w:spacing w:after="0" w:line="360" w:lineRule="auto"/>
        <w:ind w:left="651"/>
        <w:jc w:val="both"/>
        <w:rPr>
          <w:rFonts w:ascii="David" w:hAnsi="David" w:cs="David"/>
          <w:rtl/>
        </w:rPr>
      </w:pPr>
      <w:r>
        <w:rPr>
          <w:rFonts w:ascii="David" w:hAnsi="David" w:cs="David"/>
          <w:rtl/>
        </w:rPr>
        <w:t xml:space="preserve"> זכות ערעור כדין.</w:t>
      </w:r>
    </w:p>
    <w:p w:rsidR="00574D46" w:rsidRDefault="00574D46" w:rsidP="00574D46">
      <w:pPr>
        <w:pStyle w:val="a9"/>
        <w:spacing w:after="0" w:line="360" w:lineRule="auto"/>
        <w:ind w:left="651"/>
        <w:jc w:val="both"/>
        <w:rPr>
          <w:rFonts w:ascii="David" w:hAnsi="David" w:cs="David"/>
        </w:rPr>
      </w:pPr>
    </w:p>
    <w:p w:rsidR="00574D46" w:rsidRDefault="00574D46" w:rsidP="00574D46">
      <w:pPr>
        <w:spacing w:line="360" w:lineRule="auto"/>
        <w:jc w:val="both"/>
        <w:rPr>
          <w:rFonts w:asciiTheme="minorHAnsi" w:hAnsiTheme="minorHAnsi" w:cstheme="minorBidi"/>
        </w:rPr>
      </w:pPr>
      <w:r>
        <w:rPr>
          <w:rFonts w:ascii="David" w:hAnsi="David"/>
          <w:b/>
          <w:bCs/>
          <w:rtl/>
        </w:rPr>
        <w:t>המזכירות תסרוק את פסק הדין בשני ההליכים ותסגור את שניהם</w:t>
      </w:r>
      <w:r>
        <w:rPr>
          <w:rFonts w:ascii="David" w:hAnsi="David"/>
          <w:rtl/>
        </w:rPr>
        <w:t>.</w:t>
      </w:r>
    </w:p>
    <w:p w:rsidR="00574D46" w:rsidRDefault="00574D46" w:rsidP="00574D46">
      <w:pPr>
        <w:spacing w:line="360" w:lineRule="auto"/>
        <w:jc w:val="both"/>
        <w:rPr>
          <w:rFonts w:ascii="David" w:hAnsi="David"/>
          <w:b/>
          <w:bCs/>
          <w:rtl/>
        </w:rPr>
      </w:pPr>
    </w:p>
    <w:p w:rsidR="00574D46" w:rsidRPr="00630722" w:rsidRDefault="00630722" w:rsidP="00574D46">
      <w:pPr>
        <w:spacing w:line="360" w:lineRule="auto"/>
        <w:ind w:firstLine="566"/>
        <w:jc w:val="both"/>
        <w:rPr>
          <w:rFonts w:ascii="David" w:hAnsi="David"/>
          <w:rtl/>
        </w:rPr>
      </w:pPr>
      <w:r w:rsidRPr="00630722">
        <w:rPr>
          <w:rFonts w:ascii="David" w:hAnsi="David" w:hint="cs"/>
          <w:rtl/>
        </w:rPr>
        <w:t>אני מתיר את פרסום פסק הדין לאחר השמטת פרטים מזהים.</w:t>
      </w:r>
    </w:p>
    <w:p w:rsidR="00574D46" w:rsidRDefault="00574D46" w:rsidP="00574D46">
      <w:pPr>
        <w:spacing w:line="360" w:lineRule="auto"/>
        <w:jc w:val="both"/>
        <w:rPr>
          <w:rFonts w:ascii="Arial" w:hAnsi="Arial"/>
          <w:noProof w:val="0"/>
          <w:rtl/>
        </w:rPr>
      </w:pPr>
    </w:p>
    <w:p w:rsidR="00574D46" w:rsidRDefault="00574D46" w:rsidP="00574D46">
      <w:pPr>
        <w:spacing w:line="360" w:lineRule="auto"/>
        <w:jc w:val="both"/>
        <w:rPr>
          <w:rFonts w:ascii="Arial" w:hAnsi="Arial"/>
          <w:noProof w:val="0"/>
          <w:rtl/>
        </w:rPr>
      </w:pPr>
    </w:p>
    <w:p w:rsidR="00574D46" w:rsidRDefault="00574D46" w:rsidP="00574D4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כ"ח אייר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05 יוני 2024</w:t>
          </w:r>
        </w:sdtContent>
      </w:sdt>
      <w:r>
        <w:rPr>
          <w:rFonts w:ascii="Arial" w:hAnsi="Arial"/>
          <w:noProof w:val="0"/>
          <w:rtl/>
        </w:rPr>
        <w:t>, בהעדר הצדדים.</w:t>
      </w:r>
    </w:p>
    <w:p w:rsidR="00574D46" w:rsidRDefault="00574D46" w:rsidP="00574D46">
      <w:pPr>
        <w:spacing w:line="360" w:lineRule="auto"/>
        <w:jc w:val="both"/>
        <w:rPr>
          <w:rFonts w:ascii="Arial" w:hAnsi="Arial"/>
          <w:noProof w:val="0"/>
          <w:rtl/>
        </w:rPr>
      </w:pPr>
    </w:p>
    <w:p w:rsidR="003B0F8C" w:rsidRDefault="00574D46" w:rsidP="00574D46">
      <w:pPr>
        <w:spacing w:line="360" w:lineRule="auto"/>
        <w:jc w:val="center"/>
      </w:pPr>
      <w:r>
        <w:rPr>
          <w:rtl/>
        </w:rPr>
        <w:tab/>
      </w:r>
      <w:r>
        <w:rPr>
          <w:rtl/>
        </w:rPr>
        <w:tab/>
      </w:r>
      <w:r>
        <w:rPr>
          <w:rtl/>
        </w:rPr>
        <w:tab/>
      </w:r>
      <w:sdt>
        <w:sdtPr>
          <w:rPr>
            <w:rtl/>
          </w:rPr>
          <w:alias w:val="MergeField"/>
          <w:tag w:val="1237"/>
          <w:id w:val="1468319874"/>
        </w:sdtPr>
        <w:sdtEndPr/>
        <w:sdtContent>
          <w:r>
            <w:drawing>
              <wp:inline distT="0" distB="0" distL="0" distR="0" wp14:anchorId="780DF24C" wp14:editId="4A15335D">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sectPr w:rsidR="003B0F8C" w:rsidSect="006723B1">
      <w:headerReference w:type="even" r:id="rId8"/>
      <w:headerReference w:type="default" r:id="rId9"/>
      <w:footerReference w:type="even" r:id="rId10"/>
      <w:footerReference w:type="default" r:id="rId11"/>
      <w:headerReference w:type="first" r:id="rId12"/>
      <w:footerReference w:type="first" r:id="rId13"/>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0A7" w:rsidRDefault="004830A7" w:rsidP="00574D46">
      <w:r>
        <w:separator/>
      </w:r>
    </w:p>
  </w:endnote>
  <w:endnote w:type="continuationSeparator" w:id="0">
    <w:p w:rsidR="004830A7" w:rsidRDefault="004830A7" w:rsidP="0057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3A0" w:rsidRDefault="00B223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74D46">
    <w:pPr>
      <w:pStyle w:val="a5"/>
      <w:jc w:val="center"/>
      <w:rPr>
        <w:rStyle w:val="a8"/>
      </w:rPr>
    </w:pPr>
    <w:r>
      <w:rPr>
        <w:rStyle w:val="a8"/>
      </w:rPr>
      <w:fldChar w:fldCharType="begin"/>
    </w:r>
    <w:r>
      <w:rPr>
        <w:rStyle w:val="a8"/>
      </w:rPr>
      <w:instrText xml:space="preserve"> PAGE </w:instrText>
    </w:r>
    <w:r>
      <w:rPr>
        <w:rStyle w:val="a8"/>
      </w:rPr>
      <w:fldChar w:fldCharType="separate"/>
    </w:r>
    <w:r w:rsidR="00B223A0">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B223A0">
      <w:rPr>
        <w:rStyle w:val="a8"/>
        <w:rtl/>
      </w:rPr>
      <w:t>27</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3A0" w:rsidRDefault="00B223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0A7" w:rsidRDefault="004830A7" w:rsidP="00574D46">
      <w:r>
        <w:separator/>
      </w:r>
    </w:p>
  </w:footnote>
  <w:footnote w:type="continuationSeparator" w:id="0">
    <w:p w:rsidR="004830A7" w:rsidRDefault="004830A7" w:rsidP="00574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3A0" w:rsidRDefault="00B223A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74D46">
    <w:pPr>
      <w:pStyle w:val="a3"/>
      <w:jc w:val="center"/>
      <w:rPr>
        <w:rFonts w:cs="FrankRuehl"/>
        <w:noProof w:val="0"/>
        <w:sz w:val="28"/>
        <w:szCs w:val="28"/>
        <w:rtl/>
      </w:rPr>
    </w:pPr>
    <w:r>
      <w:rPr>
        <w:rFonts w:cs="FrankRuehl"/>
        <w:sz w:val="28"/>
        <w:szCs w:val="28"/>
      </w:rPr>
      <w:drawing>
        <wp:inline distT="0" distB="0" distL="0" distR="0" wp14:anchorId="6E58EA42" wp14:editId="641FE235">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574D4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4830A7">
          <w:pPr>
            <w:rPr>
              <w:b/>
              <w:bCs/>
              <w:noProof w:val="0"/>
              <w:sz w:val="26"/>
              <w:szCs w:val="26"/>
              <w:rtl/>
            </w:rPr>
          </w:pPr>
        </w:p>
      </w:tc>
      <w:sdt>
        <w:sdtPr>
          <w:rPr>
            <w:rtl/>
          </w:rPr>
          <w:alias w:val="1456"/>
          <w:tag w:val="1456"/>
          <w:id w:val="952063389"/>
          <w:text/>
        </w:sdtPr>
        <w:sdtEndPr/>
        <w:sdtContent>
          <w:tc>
            <w:tcPr>
              <w:tcW w:w="3674" w:type="dxa"/>
            </w:tcPr>
            <w:p w:rsidR="002914D6" w:rsidRDefault="00574D46">
              <w:pPr>
                <w:pStyle w:val="a3"/>
                <w:jc w:val="right"/>
                <w:rPr>
                  <w:b/>
                  <w:bCs/>
                  <w:noProof w:val="0"/>
                  <w:sz w:val="26"/>
                  <w:szCs w:val="26"/>
                  <w:rtl/>
                </w:rPr>
              </w:pPr>
              <w:r>
                <w:rPr>
                  <w:b/>
                  <w:bCs/>
                  <w:noProof w:val="0"/>
                  <w:sz w:val="26"/>
                  <w:szCs w:val="26"/>
                  <w:rtl/>
                </w:rPr>
                <w:t>05 יוני 2024</w:t>
              </w:r>
            </w:p>
          </w:tc>
        </w:sdtContent>
      </w:sdt>
    </w:tr>
    <w:tr w:rsidR="002914D6">
      <w:trPr>
        <w:trHeight w:val="337"/>
        <w:jc w:val="center"/>
      </w:trPr>
      <w:tc>
        <w:tcPr>
          <w:tcW w:w="8721" w:type="dxa"/>
          <w:gridSpan w:val="2"/>
        </w:tcPr>
        <w:p w:rsidR="002914D6" w:rsidRDefault="004830A7" w:rsidP="00A64E6F">
          <w:pPr>
            <w:rPr>
              <w:b/>
              <w:bCs/>
              <w:noProof w:val="0"/>
              <w:sz w:val="26"/>
              <w:szCs w:val="26"/>
              <w:rtl/>
            </w:rPr>
          </w:pPr>
          <w:sdt>
            <w:sdtPr>
              <w:rPr>
                <w:rtl/>
              </w:rPr>
              <w:alias w:val="1170"/>
              <w:tag w:val="1170"/>
              <w:id w:val="-1240940633"/>
              <w:text w:multiLine="1"/>
            </w:sdtPr>
            <w:sdtEndPr/>
            <w:sdtContent>
              <w:proofErr w:type="spellStart"/>
              <w:r w:rsidR="00574D46">
                <w:rPr>
                  <w:b/>
                  <w:bCs/>
                  <w:noProof w:val="0"/>
                  <w:sz w:val="26"/>
                  <w:szCs w:val="26"/>
                  <w:rtl/>
                </w:rPr>
                <w:t>תלה"מ</w:t>
              </w:r>
              <w:proofErr w:type="spellEnd"/>
            </w:sdtContent>
          </w:sdt>
          <w:r w:rsidR="00574D46">
            <w:rPr>
              <w:b/>
              <w:bCs/>
              <w:noProof w:val="0"/>
              <w:sz w:val="26"/>
              <w:szCs w:val="26"/>
              <w:rtl/>
            </w:rPr>
            <w:t xml:space="preserve"> </w:t>
          </w:r>
          <w:bookmarkStart w:id="0" w:name="_GoBack"/>
          <w:sdt>
            <w:sdtPr>
              <w:rPr>
                <w:rtl/>
              </w:rPr>
              <w:alias w:val="1171"/>
              <w:tag w:val="1171"/>
              <w:id w:val="-1122917173"/>
              <w:text w:multiLine="1"/>
            </w:sdtPr>
            <w:sdtEndPr/>
            <w:sdtContent>
              <w:r w:rsidR="00574D46">
                <w:rPr>
                  <w:b/>
                  <w:bCs/>
                  <w:noProof w:val="0"/>
                  <w:sz w:val="26"/>
                  <w:szCs w:val="26"/>
                  <w:rtl/>
                </w:rPr>
                <w:t>25841-12-22</w:t>
              </w:r>
            </w:sdtContent>
          </w:sdt>
          <w:bookmarkEnd w:id="0"/>
          <w:r w:rsidR="00574D46">
            <w:rPr>
              <w:b/>
              <w:bCs/>
              <w:noProof w:val="0"/>
              <w:sz w:val="26"/>
              <w:szCs w:val="26"/>
              <w:rtl/>
            </w:rPr>
            <w:t xml:space="preserve"> </w:t>
          </w:r>
          <w:sdt>
            <w:sdtPr>
              <w:rPr>
                <w:b/>
                <w:bCs/>
                <w:rtl/>
              </w:rPr>
              <w:alias w:val="1172"/>
              <w:tag w:val="1172"/>
              <w:id w:val="1658414112"/>
              <w:text w:multiLine="1"/>
            </w:sdtPr>
            <w:sdtEndPr/>
            <w:sdtContent>
              <w:r w:rsidR="00A82986" w:rsidRPr="00A82986">
                <w:rPr>
                  <w:rFonts w:hint="cs"/>
                  <w:b/>
                  <w:bCs/>
                  <w:rtl/>
                </w:rPr>
                <w:t>מ.</w:t>
              </w:r>
              <w:r w:rsidR="00A64E6F" w:rsidRPr="00A82986">
                <w:rPr>
                  <w:rFonts w:hint="cs"/>
                  <w:b/>
                  <w:bCs/>
                  <w:noProof w:val="0"/>
                  <w:sz w:val="26"/>
                  <w:szCs w:val="26"/>
                  <w:rtl/>
                </w:rPr>
                <w:t>מ.</w:t>
              </w:r>
              <w:r w:rsidR="00574D46" w:rsidRPr="00A82986">
                <w:rPr>
                  <w:b/>
                  <w:bCs/>
                  <w:noProof w:val="0"/>
                  <w:sz w:val="26"/>
                  <w:szCs w:val="26"/>
                  <w:rtl/>
                </w:rPr>
                <w:t xml:space="preserve"> נ' </w:t>
              </w:r>
              <w:r w:rsidR="00A82986" w:rsidRPr="00A82986">
                <w:rPr>
                  <w:rFonts w:hint="cs"/>
                  <w:b/>
                  <w:bCs/>
                  <w:noProof w:val="0"/>
                  <w:sz w:val="26"/>
                  <w:szCs w:val="26"/>
                  <w:rtl/>
                </w:rPr>
                <w:t>ת.</w:t>
              </w:r>
              <w:r w:rsidR="00A64E6F" w:rsidRPr="00A82986">
                <w:rPr>
                  <w:rFonts w:hint="cs"/>
                  <w:b/>
                  <w:bCs/>
                  <w:noProof w:val="0"/>
                  <w:sz w:val="26"/>
                  <w:szCs w:val="26"/>
                  <w:rtl/>
                </w:rPr>
                <w:t>מ.</w:t>
              </w:r>
            </w:sdtContent>
          </w:sdt>
        </w:p>
        <w:p w:rsidR="002914D6" w:rsidRDefault="004830A7">
          <w:pPr>
            <w:rPr>
              <w:rtl/>
            </w:rPr>
          </w:pPr>
        </w:p>
        <w:p w:rsidR="00EE0939" w:rsidRDefault="004830A7">
          <w:pPr>
            <w:rPr>
              <w:rtl/>
            </w:rPr>
          </w:pPr>
        </w:p>
      </w:tc>
    </w:tr>
  </w:tbl>
  <w:p w:rsidR="002914D6" w:rsidRDefault="00574D4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3A0" w:rsidRDefault="00B223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35E3A"/>
    <w:multiLevelType w:val="hybridMultilevel"/>
    <w:tmpl w:val="C556FCD6"/>
    <w:lvl w:ilvl="0" w:tplc="CD967988">
      <w:start w:val="1"/>
      <w:numFmt w:val="hebrew1"/>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 w15:restartNumberingAfterBreak="0">
    <w:nsid w:val="4E443BEB"/>
    <w:multiLevelType w:val="hybridMultilevel"/>
    <w:tmpl w:val="274CED1E"/>
    <w:lvl w:ilvl="0" w:tplc="5FAE063A">
      <w:start w:val="1"/>
      <w:numFmt w:val="hebrew1"/>
      <w:lvlText w:val="(%1)"/>
      <w:lvlJc w:val="left"/>
      <w:pPr>
        <w:ind w:left="740" w:hanging="360"/>
      </w:pPr>
    </w:lvl>
    <w:lvl w:ilvl="1" w:tplc="04090019">
      <w:start w:val="1"/>
      <w:numFmt w:val="lowerLetter"/>
      <w:lvlText w:val="%2."/>
      <w:lvlJc w:val="left"/>
      <w:pPr>
        <w:ind w:left="1460" w:hanging="360"/>
      </w:pPr>
    </w:lvl>
    <w:lvl w:ilvl="2" w:tplc="0409001B">
      <w:start w:val="1"/>
      <w:numFmt w:val="lowerRoman"/>
      <w:lvlText w:val="%3."/>
      <w:lvlJc w:val="right"/>
      <w:pPr>
        <w:ind w:left="2180" w:hanging="180"/>
      </w:pPr>
    </w:lvl>
    <w:lvl w:ilvl="3" w:tplc="0409000F">
      <w:start w:val="1"/>
      <w:numFmt w:val="decimal"/>
      <w:lvlText w:val="%4."/>
      <w:lvlJc w:val="left"/>
      <w:pPr>
        <w:ind w:left="2900" w:hanging="360"/>
      </w:pPr>
    </w:lvl>
    <w:lvl w:ilvl="4" w:tplc="04090019">
      <w:start w:val="1"/>
      <w:numFmt w:val="lowerLetter"/>
      <w:lvlText w:val="%5."/>
      <w:lvlJc w:val="left"/>
      <w:pPr>
        <w:ind w:left="3620" w:hanging="360"/>
      </w:pPr>
    </w:lvl>
    <w:lvl w:ilvl="5" w:tplc="0409001B">
      <w:start w:val="1"/>
      <w:numFmt w:val="lowerRoman"/>
      <w:lvlText w:val="%6."/>
      <w:lvlJc w:val="right"/>
      <w:pPr>
        <w:ind w:left="4340" w:hanging="180"/>
      </w:pPr>
    </w:lvl>
    <w:lvl w:ilvl="6" w:tplc="0409000F">
      <w:start w:val="1"/>
      <w:numFmt w:val="decimal"/>
      <w:lvlText w:val="%7."/>
      <w:lvlJc w:val="left"/>
      <w:pPr>
        <w:ind w:left="5060" w:hanging="360"/>
      </w:pPr>
    </w:lvl>
    <w:lvl w:ilvl="7" w:tplc="04090019">
      <w:start w:val="1"/>
      <w:numFmt w:val="lowerLetter"/>
      <w:lvlText w:val="%8."/>
      <w:lvlJc w:val="left"/>
      <w:pPr>
        <w:ind w:left="5780" w:hanging="360"/>
      </w:pPr>
    </w:lvl>
    <w:lvl w:ilvl="8" w:tplc="0409001B">
      <w:start w:val="1"/>
      <w:numFmt w:val="lowerRoman"/>
      <w:lvlText w:val="%9."/>
      <w:lvlJc w:val="right"/>
      <w:pPr>
        <w:ind w:left="6500" w:hanging="180"/>
      </w:pPr>
    </w:lvl>
  </w:abstractNum>
  <w:abstractNum w:abstractNumId="2" w15:restartNumberingAfterBreak="0">
    <w:nsid w:val="6D437FB5"/>
    <w:multiLevelType w:val="hybridMultilevel"/>
    <w:tmpl w:val="7CBCDFFA"/>
    <w:lvl w:ilvl="0" w:tplc="F5020188">
      <w:start w:val="1"/>
      <w:numFmt w:val="decimal"/>
      <w:lvlText w:val="%1."/>
      <w:lvlJc w:val="left"/>
      <w:pPr>
        <w:ind w:left="785" w:hanging="360"/>
      </w:pPr>
      <w:rPr>
        <w:b w:val="0"/>
        <w:bCs w:val="0"/>
      </w:rPr>
    </w:lvl>
    <w:lvl w:ilvl="1" w:tplc="2EB09BCC">
      <w:start w:val="1"/>
      <w:numFmt w:val="lowerLetter"/>
      <w:lvlText w:val="%2."/>
      <w:lvlJc w:val="left"/>
      <w:pPr>
        <w:ind w:left="1440" w:hanging="360"/>
      </w:pPr>
    </w:lvl>
    <w:lvl w:ilvl="2" w:tplc="570003DC">
      <w:start w:val="1"/>
      <w:numFmt w:val="lowerRoman"/>
      <w:lvlText w:val="%3."/>
      <w:lvlJc w:val="right"/>
      <w:pPr>
        <w:ind w:left="2160" w:hanging="180"/>
      </w:pPr>
    </w:lvl>
    <w:lvl w:ilvl="3" w:tplc="5AA6FEDA">
      <w:start w:val="1"/>
      <w:numFmt w:val="decimal"/>
      <w:lvlText w:val="%4."/>
      <w:lvlJc w:val="left"/>
      <w:pPr>
        <w:ind w:left="2880" w:hanging="360"/>
      </w:pPr>
    </w:lvl>
    <w:lvl w:ilvl="4" w:tplc="8D8E0878">
      <w:start w:val="1"/>
      <w:numFmt w:val="lowerLetter"/>
      <w:lvlText w:val="%5."/>
      <w:lvlJc w:val="left"/>
      <w:pPr>
        <w:ind w:left="3600" w:hanging="360"/>
      </w:pPr>
    </w:lvl>
    <w:lvl w:ilvl="5" w:tplc="2104047E">
      <w:start w:val="1"/>
      <w:numFmt w:val="lowerRoman"/>
      <w:lvlText w:val="%6."/>
      <w:lvlJc w:val="right"/>
      <w:pPr>
        <w:ind w:left="4320" w:hanging="180"/>
      </w:pPr>
    </w:lvl>
    <w:lvl w:ilvl="6" w:tplc="C340F058">
      <w:start w:val="1"/>
      <w:numFmt w:val="decimal"/>
      <w:lvlText w:val="%7."/>
      <w:lvlJc w:val="left"/>
      <w:pPr>
        <w:ind w:left="5040" w:hanging="360"/>
      </w:pPr>
    </w:lvl>
    <w:lvl w:ilvl="7" w:tplc="03461674">
      <w:start w:val="1"/>
      <w:numFmt w:val="lowerLetter"/>
      <w:lvlText w:val="%8."/>
      <w:lvlJc w:val="left"/>
      <w:pPr>
        <w:ind w:left="5760" w:hanging="360"/>
      </w:pPr>
    </w:lvl>
    <w:lvl w:ilvl="8" w:tplc="CB60C6D4">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3DC"/>
    <w:rsid w:val="000676CA"/>
    <w:rsid w:val="0012515B"/>
    <w:rsid w:val="002E2F23"/>
    <w:rsid w:val="00365D0E"/>
    <w:rsid w:val="0038660D"/>
    <w:rsid w:val="003B0F8C"/>
    <w:rsid w:val="0044676B"/>
    <w:rsid w:val="00467C39"/>
    <w:rsid w:val="004830A7"/>
    <w:rsid w:val="004D470E"/>
    <w:rsid w:val="004F7CD9"/>
    <w:rsid w:val="00550E8A"/>
    <w:rsid w:val="00574D46"/>
    <w:rsid w:val="00630722"/>
    <w:rsid w:val="00692B45"/>
    <w:rsid w:val="006B1A00"/>
    <w:rsid w:val="007D7495"/>
    <w:rsid w:val="008A73DC"/>
    <w:rsid w:val="00961C6F"/>
    <w:rsid w:val="009C5F69"/>
    <w:rsid w:val="009F244E"/>
    <w:rsid w:val="00A54015"/>
    <w:rsid w:val="00A64E6F"/>
    <w:rsid w:val="00A82986"/>
    <w:rsid w:val="00AD6FCE"/>
    <w:rsid w:val="00B223A0"/>
    <w:rsid w:val="00B31313"/>
    <w:rsid w:val="00B3558E"/>
    <w:rsid w:val="00B4253A"/>
    <w:rsid w:val="00C61D2E"/>
    <w:rsid w:val="00D740CE"/>
    <w:rsid w:val="00E96E70"/>
    <w:rsid w:val="00EF206C"/>
    <w:rsid w:val="00F2743B"/>
    <w:rsid w:val="00F5115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39D969-850D-429A-A720-1E0F97BBC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D4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74D46"/>
    <w:pPr>
      <w:tabs>
        <w:tab w:val="center" w:pos="4153"/>
        <w:tab w:val="right" w:pos="8306"/>
      </w:tabs>
    </w:pPr>
  </w:style>
  <w:style w:type="character" w:customStyle="1" w:styleId="a4">
    <w:name w:val="כותרת עליונה תו"/>
    <w:basedOn w:val="a0"/>
    <w:link w:val="a3"/>
    <w:rsid w:val="00574D46"/>
    <w:rPr>
      <w:rFonts w:ascii="Times New Roman" w:eastAsia="Times New Roman" w:hAnsi="Times New Roman" w:cs="David"/>
      <w:noProof/>
      <w:sz w:val="24"/>
      <w:szCs w:val="24"/>
    </w:rPr>
  </w:style>
  <w:style w:type="paragraph" w:styleId="a5">
    <w:name w:val="footer"/>
    <w:basedOn w:val="a"/>
    <w:link w:val="a6"/>
    <w:rsid w:val="00574D46"/>
    <w:pPr>
      <w:tabs>
        <w:tab w:val="center" w:pos="4153"/>
        <w:tab w:val="right" w:pos="8306"/>
      </w:tabs>
    </w:pPr>
  </w:style>
  <w:style w:type="character" w:customStyle="1" w:styleId="a6">
    <w:name w:val="כותרת תחתונה תו"/>
    <w:basedOn w:val="a0"/>
    <w:link w:val="a5"/>
    <w:rsid w:val="00574D46"/>
    <w:rPr>
      <w:rFonts w:ascii="Times New Roman" w:eastAsia="Times New Roman" w:hAnsi="Times New Roman" w:cs="David"/>
      <w:noProof/>
      <w:sz w:val="24"/>
      <w:szCs w:val="24"/>
    </w:rPr>
  </w:style>
  <w:style w:type="table" w:styleId="a7">
    <w:name w:val="Table Grid"/>
    <w:basedOn w:val="a1"/>
    <w:uiPriority w:val="39"/>
    <w:rsid w:val="00574D4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74D46"/>
  </w:style>
  <w:style w:type="paragraph" w:styleId="a9">
    <w:name w:val="List Paragraph"/>
    <w:basedOn w:val="a"/>
    <w:uiPriority w:val="34"/>
    <w:qFormat/>
    <w:rsid w:val="00574D46"/>
    <w:pPr>
      <w:spacing w:after="160" w:line="276" w:lineRule="auto"/>
      <w:ind w:left="720"/>
      <w:contextualSpacing/>
    </w:pPr>
    <w:rPr>
      <w:rFonts w:asciiTheme="minorHAnsi" w:eastAsiaTheme="minorHAnsi" w:hAnsiTheme="minorHAnsi" w:cstheme="minorBidi"/>
      <w:noProof w:val="0"/>
      <w:kern w:val="2"/>
      <w14:ligatures w14:val="standardContextual"/>
    </w:rPr>
  </w:style>
  <w:style w:type="paragraph" w:customStyle="1" w:styleId="1">
    <w:name w:val="פיסקת רשימה1"/>
    <w:basedOn w:val="a"/>
    <w:uiPriority w:val="99"/>
    <w:semiHidden/>
    <w:qFormat/>
    <w:rsid w:val="00574D46"/>
    <w:pPr>
      <w:ind w:left="720"/>
      <w:contextualSpacing/>
    </w:pPr>
  </w:style>
  <w:style w:type="character" w:styleId="aa">
    <w:name w:val="line number"/>
    <w:basedOn w:val="a0"/>
    <w:uiPriority w:val="99"/>
    <w:semiHidden/>
    <w:unhideWhenUsed/>
    <w:rsid w:val="00574D46"/>
  </w:style>
  <w:style w:type="paragraph" w:styleId="ab">
    <w:name w:val="Balloon Text"/>
    <w:basedOn w:val="a"/>
    <w:link w:val="ac"/>
    <w:uiPriority w:val="99"/>
    <w:semiHidden/>
    <w:unhideWhenUsed/>
    <w:rsid w:val="00365D0E"/>
    <w:rPr>
      <w:rFonts w:ascii="Tahoma" w:hAnsi="Tahoma" w:cs="Tahoma"/>
      <w:sz w:val="18"/>
      <w:szCs w:val="18"/>
    </w:rPr>
  </w:style>
  <w:style w:type="character" w:customStyle="1" w:styleId="ac">
    <w:name w:val="טקסט בלונים תו"/>
    <w:basedOn w:val="a0"/>
    <w:link w:val="ab"/>
    <w:uiPriority w:val="99"/>
    <w:semiHidden/>
    <w:rsid w:val="00365D0E"/>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6453</Words>
  <Characters>32267</Characters>
  <Application>Microsoft Office Word</Application>
  <DocSecurity>0</DocSecurity>
  <Lines>268</Lines>
  <Paragraphs>77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נעה בקר</cp:lastModifiedBy>
  <cp:revision>2</cp:revision>
  <cp:lastPrinted>2024-06-16T10:23:00Z</cp:lastPrinted>
  <dcterms:created xsi:type="dcterms:W3CDTF">2024-06-16T12:05:00Z</dcterms:created>
  <dcterms:modified xsi:type="dcterms:W3CDTF">2024-06-16T12:05:00Z</dcterms:modified>
</cp:coreProperties>
</file>